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2574, Performed Date: 27/1/2019 1:03</w:t>
      </w:r>
    </w:p>
    <w:p>
      <w:pPr>
        <w:pStyle w:val="Heading2"/>
      </w:pPr>
      <w:r>
        <w:t>Raw Radiology Report Extracted</w:t>
      </w:r>
    </w:p>
    <w:p>
      <w:r>
        <w:t>Visit Number: 5b6e3893051ee2e0c0884a1beaebb2b4a1fff7204820fd6768f868f005096642</w:t>
      </w:r>
    </w:p>
    <w:p>
      <w:r>
        <w:t>Masked_PatientID: 2574</w:t>
      </w:r>
    </w:p>
    <w:p>
      <w:r>
        <w:t>Order ID: 34dfd4e7f064b6b50c59e038a71e48569cab183da6d9d49f01664e0d5d087756</w:t>
      </w:r>
    </w:p>
    <w:p>
      <w:r>
        <w:t>Order Name: Chest X-ray</w:t>
      </w:r>
    </w:p>
    <w:p>
      <w:r>
        <w:t>Result Item Code: CHE-NOV</w:t>
      </w:r>
    </w:p>
    <w:p>
      <w:r>
        <w:t>Performed Date Time: 27/1/2019 1:03</w:t>
      </w:r>
    </w:p>
    <w:p>
      <w:r>
        <w:t>Line Num: 1</w:t>
      </w:r>
    </w:p>
    <w:p>
      <w:r>
        <w:t>Text:       HISTORY Fever for ix. Background CA lung REPORT  Radiograph of 23 July 2018 was reviewed. The heart is enlarged.  The aorta is unfolded. Increased opacity in the right upper zone is in keeping with known primary lung malignancy. No confluent consolidation or pleural effusion is seen.  Mild atelectasis is seen  in the left lower zone.   Known / Minor Finalised by: &lt;DOCTOR&gt;</w:t>
      </w:r>
    </w:p>
    <w:p>
      <w:r>
        <w:t>Accession Number: 843f8221ea3c5479309416bdfc17f8f02b6774e6eb87984a728075f388c0a820</w:t>
      </w:r>
    </w:p>
    <w:p>
      <w:r>
        <w:t>Updated Date Time: 27/1/2019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