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10/4/2019 16:56</w:t>
      </w:r>
    </w:p>
    <w:p>
      <w:pPr>
        <w:pStyle w:val="Heading2"/>
      </w:pPr>
      <w:r>
        <w:t>Raw Radiology Report Extracted</w:t>
      </w:r>
    </w:p>
    <w:p>
      <w:r>
        <w:t>Visit Number: 5db5ea2bbe5fbe392766b9ebd39dabf3e95aaeccb99b61d6a713411fc80f6ff5</w:t>
      </w:r>
    </w:p>
    <w:p>
      <w:r>
        <w:t>Masked_PatientID: 2609</w:t>
      </w:r>
    </w:p>
    <w:p>
      <w:r>
        <w:t>Order ID: a2e81c259960d9228779eb12d3d64e01db7a94ee0a650fe7291e3e6686326dd6</w:t>
      </w:r>
    </w:p>
    <w:p>
      <w:r>
        <w:t>Order Name: Chest X-ray</w:t>
      </w:r>
    </w:p>
    <w:p>
      <w:r>
        <w:t>Result Item Code: CHE-NOV</w:t>
      </w:r>
    </w:p>
    <w:p>
      <w:r>
        <w:t>Performed Date Time: 10/4/2019 16:56</w:t>
      </w:r>
    </w:p>
    <w:p>
      <w:r>
        <w:t>Line Num: 1</w:t>
      </w:r>
    </w:p>
    <w:p>
      <w:r>
        <w:t>Text: HISTORY  NGT insertion post adjustment REPORT Comparison:  10\04\2019  The feeding tube tip is at the left upper quadrant.  Sternotomy wires and mediastinal clips are present. The heart size is not accurately  assessed but does not appearsignificantly enlarged. Extensive consolidation and  scattered areas of scarring are again seen in both lungs. Report Indicator: Known \ Minor Finalised by: &lt;DOCTOR&gt;</w:t>
      </w:r>
    </w:p>
    <w:p>
      <w:r>
        <w:t>Accession Number: 3c2ce1cc48a52c97323563775576594a555fd4b9bb33e4939b1faa64141b838a</w:t>
      </w:r>
    </w:p>
    <w:p>
      <w:r>
        <w:t>Updated Date Time: 11/4/2019 10:13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