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25/1/2019 14:51</w:t>
      </w:r>
    </w:p>
    <w:p>
      <w:pPr>
        <w:pStyle w:val="Heading2"/>
      </w:pPr>
      <w:r>
        <w:t>Raw Radiology Report Extracted</w:t>
      </w:r>
    </w:p>
    <w:p>
      <w:r>
        <w:t>Visit Number: df827e47f6fde7f032698ac3dba43c24e5cd327ea1ebf149379fa6129b9358e6</w:t>
      </w:r>
    </w:p>
    <w:p>
      <w:r>
        <w:t>Masked_PatientID: 2609</w:t>
      </w:r>
    </w:p>
    <w:p>
      <w:r>
        <w:t>Order ID: 37eac4ca2fc0f77852de031831e4a1e89c4517b443f6cfa1f951062efecdc1f8</w:t>
      </w:r>
    </w:p>
    <w:p>
      <w:r>
        <w:t>Order Name: Chest X-ray, Erect</w:t>
      </w:r>
    </w:p>
    <w:p>
      <w:r>
        <w:t>Result Item Code: CHE-ER</w:t>
      </w:r>
    </w:p>
    <w:p>
      <w:r>
        <w:t>Performed Date Time: 25/1/2019 14:51</w:t>
      </w:r>
    </w:p>
    <w:p>
      <w:r>
        <w:t>Line Num: 1</w:t>
      </w:r>
    </w:p>
    <w:p>
      <w:r>
        <w:t>Text:       Post CABG.  The heart and lungs are unremarkable.  The aorta is markedly elongated  and unfurled.  NG tube tip is excluded.     Known / Minor Finalised by: &lt;DOCTOR&gt;</w:t>
      </w:r>
    </w:p>
    <w:p>
      <w:r>
        <w:t>Accession Number: 7f7d3cb60dec37951fb1bbbd240ae82c8ad56fe01071187a373907aa68a6a162</w:t>
      </w:r>
    </w:p>
    <w:p>
      <w:r>
        <w:t>Updated Date Time: 26/1/2019 8:46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