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16/12/2020 0:41</w:t>
      </w:r>
    </w:p>
    <w:p>
      <w:pPr>
        <w:pStyle w:val="Heading2"/>
      </w:pPr>
      <w:r>
        <w:t>Raw Radiology Report Extracted</w:t>
      </w:r>
    </w:p>
    <w:p>
      <w:r>
        <w:t>Visit Number: a47355e4f8408787478fc3c36f1f06b6c44140dc5fd7204ab00e6c9a79073799</w:t>
      </w:r>
    </w:p>
    <w:p>
      <w:r>
        <w:t>Masked_PatientID: 2647</w:t>
      </w:r>
    </w:p>
    <w:p>
      <w:r>
        <w:t>Order ID: 862ce7660a53bc0e3c59f9199a38ceb5d0ad55436c51057b5e5884d52555b6d9</w:t>
      </w:r>
    </w:p>
    <w:p>
      <w:r>
        <w:t>Order Name: Chest X-ray, Erect</w:t>
      </w:r>
    </w:p>
    <w:p>
      <w:r>
        <w:t>Result Item Code: CHE-ER</w:t>
      </w:r>
    </w:p>
    <w:p>
      <w:r>
        <w:t>Performed Date Time: 16/12/2020 0:41</w:t>
      </w:r>
    </w:p>
    <w:p>
      <w:r>
        <w:t>Line Num: 1</w:t>
      </w:r>
    </w:p>
    <w:p>
      <w:r>
        <w:t>Text: HISTORY  vomiting x several days  ?black vomitus b/g recurrent hcc observation 10/6 REPORT Chest X-ray, AP sitting Comparison made with prior chest radiograph dated 20 March 2020. CT of 2 November  2020 was reviewed. No subdiaphragmatic free air is seen. The heart size is normal. Status post prior right VATS upper lobectomy. No confluent consolidation or sizable  pleural effusion is seen. Degenerative changes are noted in the visualised spine. Surgical clips are projected over the right hypochondrium. Report Indicator: Known / Minor Finalised by: &lt;DOCTOR&gt;</w:t>
      </w:r>
    </w:p>
    <w:p>
      <w:r>
        <w:t>Accession Number: 665599728776403a2c189d4ffe62828c31acb8542620e4515745ccb06b33c806</w:t>
      </w:r>
    </w:p>
    <w:p>
      <w:r>
        <w:t>Updated Date Time: 16/12/2020 10:28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