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2647, Performed Date: 27/2/2020 7:15</w:t>
      </w:r>
    </w:p>
    <w:p>
      <w:pPr>
        <w:pStyle w:val="Heading2"/>
      </w:pPr>
      <w:r>
        <w:t>Raw Radiology Report Extracted</w:t>
      </w:r>
    </w:p>
    <w:p>
      <w:r>
        <w:t>Visit Number: 046ecace30277ee6913b8194e1072c01509e81d173802d6302af5c05a470b6b8</w:t>
      </w:r>
    </w:p>
    <w:p>
      <w:r>
        <w:t>Masked_PatientID: 2647</w:t>
      </w:r>
    </w:p>
    <w:p>
      <w:r>
        <w:t>Order ID: 8af7f61aca37aa05226341144cf49b3d8ad0c6b524bbf91fba36380fad341a58</w:t>
      </w:r>
    </w:p>
    <w:p>
      <w:r>
        <w:t>Order Name: Chest X-ray</w:t>
      </w:r>
    </w:p>
    <w:p>
      <w:r>
        <w:t>Result Item Code: CHE-NOV</w:t>
      </w:r>
    </w:p>
    <w:p>
      <w:r>
        <w:t>Performed Date Time: 27/2/2020 7:15</w:t>
      </w:r>
    </w:p>
    <w:p>
      <w:r>
        <w:t>Line Num: 1</w:t>
      </w:r>
    </w:p>
    <w:p>
      <w:r>
        <w:t>Text: HISTORY  post right VATS upper lobectomy REPORT Radiograph of 26 Feb 2020 reviewed. Tip of right chest drain at the right apex. No large pneumothorax detected.  Surgical clips noted at the right lower zone. Scarring noted at the right lower zone  with stable blunting of the right costophrenic angle. Mild atelectasis seen at the  left lower zone.  The heart size cannot be accurately assessed in this projection.  Report Indicator: Known / Minor Finalised by: &lt;DOCTOR&gt;</w:t>
      </w:r>
    </w:p>
    <w:p>
      <w:r>
        <w:t>Accession Number: 2bc1e99ff546f82965f329dd683e6bdcc3004603e633d02d4a14751cce9904c1</w:t>
      </w:r>
    </w:p>
    <w:p>
      <w:r>
        <w:t>Updated Date Time: 27/2/2020 11:21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