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2680, Performed Date: 08/11/2017 11:30</w:t>
      </w:r>
    </w:p>
    <w:p>
      <w:pPr>
        <w:pStyle w:val="Heading2"/>
      </w:pPr>
      <w:r>
        <w:t>Raw Radiology Report Extracted</w:t>
      </w:r>
    </w:p>
    <w:p>
      <w:r>
        <w:t>Visit Number: 3b16688be7fb43215346c2b9516c6dd5db3100d4cd2b2489ac436ecf2971e9ce</w:t>
      </w:r>
    </w:p>
    <w:p>
      <w:r>
        <w:t>Masked_PatientID: 2680</w:t>
      </w:r>
    </w:p>
    <w:p>
      <w:r>
        <w:t>Order ID: 1b5a207a5ec8b606429c4708369e440273e062fa27e43b533b698221357a8b1b</w:t>
      </w:r>
    </w:p>
    <w:p>
      <w:r>
        <w:t>Order Name: Chest X-ray</w:t>
      </w:r>
    </w:p>
    <w:p>
      <w:r>
        <w:t>Result Item Code: CHE-NOV</w:t>
      </w:r>
    </w:p>
    <w:p>
      <w:r>
        <w:t>Performed Date Time: 08/11/2017 11:30</w:t>
      </w:r>
    </w:p>
    <w:p>
      <w:r>
        <w:t>Line Num: 1</w:t>
      </w:r>
    </w:p>
    <w:p>
      <w:r>
        <w:t>Text:       HISTORY PFO REPORT  The right upper lobe changes remains stable compared to the previous radiograph  reflecting postsurgical changes.  No new abnormality is demonstrated.  Heart size  is normal.   Known / Minor  Finalised by: &lt;DOCTOR&gt;</w:t>
      </w:r>
    </w:p>
    <w:p>
      <w:r>
        <w:t>Accession Number: 3b7c6cf1d72f39e0eac79ddabc8cf977fbc70ea541226d580ad5b5bc377404f1</w:t>
      </w:r>
    </w:p>
    <w:p>
      <w:r>
        <w:t>Updated Date Time: 09/11/2017 11:18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