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2680, Performed Date: 29/8/2019 8:36</w:t>
      </w:r>
    </w:p>
    <w:p>
      <w:pPr>
        <w:pStyle w:val="Heading2"/>
      </w:pPr>
      <w:r>
        <w:t>Raw Radiology Report Extracted</w:t>
      </w:r>
    </w:p>
    <w:p>
      <w:r>
        <w:t>Visit Number: a4c850b2a3adbcc55d7eb413efc6bc7d3d59c3ae3fc4117dc9c7e1cf3dd79696</w:t>
      </w:r>
    </w:p>
    <w:p>
      <w:r>
        <w:t>Masked_PatientID: 2680</w:t>
      </w:r>
    </w:p>
    <w:p>
      <w:r>
        <w:t>Order ID: 1bb6ba3d3284c86af75b1aa81a4b0c1f4f29d1f76c5635821de804adc802db5a</w:t>
      </w:r>
    </w:p>
    <w:p>
      <w:r>
        <w:t>Order Name: Chest X-ray</w:t>
      </w:r>
    </w:p>
    <w:p>
      <w:r>
        <w:t>Result Item Code: CHE-NOV</w:t>
      </w:r>
    </w:p>
    <w:p>
      <w:r>
        <w:t>Performed Date Time: 29/8/2019 8:36</w:t>
      </w:r>
    </w:p>
    <w:p>
      <w:r>
        <w:t>Line Num: 1</w:t>
      </w:r>
    </w:p>
    <w:p>
      <w:r>
        <w:t>Text: HISTORY  Raised inflammatory markers for inx REPORT Comparison radiograph 18/05/2018. Heart size is normal. Unfolded aortic arch with atherosclerotic mural calcification.  Stable appearance of the scarring in the right upper zone, accompanied by right apical  pleural thickening. Report Indicator: Known / Minor Finalised by: &lt;DOCTOR&gt;</w:t>
      </w:r>
    </w:p>
    <w:p>
      <w:r>
        <w:t>Accession Number: aab97d55311746951a46eb41dddcf7efcbbed8a5039f22bb9196c4a415afaa7b</w:t>
      </w:r>
    </w:p>
    <w:p>
      <w:r>
        <w:t>Updated Date Time: 29/8/2019 11:43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