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01/12/2016 15:14</w:t>
      </w:r>
    </w:p>
    <w:p>
      <w:pPr>
        <w:pStyle w:val="Heading2"/>
      </w:pPr>
      <w:r>
        <w:t>Raw Radiology Report Extracted</w:t>
      </w:r>
    </w:p>
    <w:p>
      <w:r>
        <w:t>Visit Number: e2e34f7d250e4badbba1e1f4d47d1c83cfb264ac8acb37261d7edefc56bef996</w:t>
      </w:r>
    </w:p>
    <w:p>
      <w:r>
        <w:t>Masked_PatientID: 2694</w:t>
      </w:r>
    </w:p>
    <w:p>
      <w:r>
        <w:t>Order ID: eae8530ffe76fe63bb54eefd9a604c7d40571e28d7c97e7e65bc321d1afdc1e2</w:t>
      </w:r>
    </w:p>
    <w:p>
      <w:r>
        <w:t>Order Name: Chest X-ray</w:t>
      </w:r>
    </w:p>
    <w:p>
      <w:r>
        <w:t>Result Item Code: CHE-NOV</w:t>
      </w:r>
    </w:p>
    <w:p>
      <w:r>
        <w:t>Performed Date Time: 01/12/2016 15:14</w:t>
      </w:r>
    </w:p>
    <w:p>
      <w:r>
        <w:t>Line Num: 1</w:t>
      </w:r>
    </w:p>
    <w:p>
      <w:r>
        <w:t>Text:       HISTORY trache dislodged, reinserted REPORT The opacity seen over the right lung base obliterating part of the right heart border  may be due to a middle lobe collapse. Right lateral view would be helpful for further  evaluation. Air space shadowing is noted in the visualized right mid and lower zones.  Bibasal effusions are present, larger on the right. Upper lobe veins appear prominent.  The tip of the tracheostomy tube is in a satisfactory position relative to the bifurcation.  The tip of the naso gastric tube is not visualized on this film.   Known / Minor  Finalised by: &lt;DOCTOR&gt;</w:t>
      </w:r>
    </w:p>
    <w:p>
      <w:r>
        <w:t>Accession Number: 72fb9ee728317605d19dc23f6b9fa609a3f1d7b2b1349978f1c25c35f0f0d8af</w:t>
      </w:r>
    </w:p>
    <w:p>
      <w:r>
        <w:t>Updated Date Time: 02/12/2016 8:34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