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02/11/2016 6:43</w:t>
      </w:r>
    </w:p>
    <w:p>
      <w:pPr>
        <w:pStyle w:val="Heading2"/>
      </w:pPr>
      <w:r>
        <w:t>Raw Radiology Report Extracted</w:t>
      </w:r>
    </w:p>
    <w:p>
      <w:r>
        <w:t>Visit Number: e2e34f7d250e4badbba1e1f4d47d1c83cfb264ac8acb37261d7edefc56bef996</w:t>
      </w:r>
    </w:p>
    <w:p>
      <w:r>
        <w:t>Masked_PatientID: 2694</w:t>
      </w:r>
    </w:p>
    <w:p>
      <w:r>
        <w:t>Order ID: 48447f1970bcb2a16d09fc906b6826822746fc2525666178d5665698e9fcd5be</w:t>
      </w:r>
    </w:p>
    <w:p>
      <w:r>
        <w:t>Order Name: Chest X-ray</w:t>
      </w:r>
    </w:p>
    <w:p>
      <w:r>
        <w:t>Result Item Code: CHE-NOV</w:t>
      </w:r>
    </w:p>
    <w:p>
      <w:r>
        <w:t>Performed Date Time: 02/11/2016 6:43</w:t>
      </w:r>
    </w:p>
    <w:p>
      <w:r>
        <w:t>Line Num: 1</w:t>
      </w:r>
    </w:p>
    <w:p>
      <w:r>
        <w:t>Text:       HISTORY sepsis REPORT  The previous chest radiograph of 30 October 2016 was reviewed. The tracheostomy tube, nasogastric tube remains stable position.  The left IJ line  has been removed. There is marked suboptimal inspiration with small bilateral pleural effusions.  Evaluation  of the lungs is suboptimal, however there is a suggestion of bilateral patchy consolidation. The cardiac size cannot be accurately assessed in this projection. Multiple endoclips are again projected over the included abdomen.   May need further action Finalised by: &lt;DOCTOR&gt;</w:t>
      </w:r>
    </w:p>
    <w:p>
      <w:r>
        <w:t>Accession Number: 2bac958cd76f563389607dd7e4764aa6ed0147244f143f4563750ac5bea664c6</w:t>
      </w:r>
    </w:p>
    <w:p>
      <w:r>
        <w:t>Updated Date Time: 03/11/2016 9:41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