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03/10/2016 16:25</w:t>
      </w:r>
    </w:p>
    <w:p>
      <w:pPr>
        <w:pStyle w:val="Heading2"/>
      </w:pPr>
      <w:r>
        <w:t>Raw Radiology Report Extracted</w:t>
      </w:r>
    </w:p>
    <w:p>
      <w:r>
        <w:t>Visit Number: e2e34f7d250e4badbba1e1f4d47d1c83cfb264ac8acb37261d7edefc56bef996</w:t>
      </w:r>
    </w:p>
    <w:p>
      <w:r>
        <w:t>Masked_PatientID: 2694</w:t>
      </w:r>
    </w:p>
    <w:p>
      <w:r>
        <w:t>Order ID: c7f1862fe15dd778580bc43e96451da23a35c93262ac35c4c29e9347f8d0b1f8</w:t>
      </w:r>
    </w:p>
    <w:p>
      <w:r>
        <w:t>Order Name: Chest X-ray, Erect</w:t>
      </w:r>
    </w:p>
    <w:p>
      <w:r>
        <w:t>Result Item Code: CHE-ER</w:t>
      </w:r>
    </w:p>
    <w:p>
      <w:r>
        <w:t>Performed Date Time: 03/10/2016 16:25</w:t>
      </w:r>
    </w:p>
    <w:p>
      <w:r>
        <w:t>Line Num: 1</w:t>
      </w:r>
    </w:p>
    <w:p>
      <w:r>
        <w:t>Text:       HISTORY to assess fluid status; pt has poor inspiratory effort; fluid overload sec to AKI  and LVF REPORT The previous chest radiograph of 1 October 2016 was reviewed. Nasogastric tube tip is projected below the diaphragm, below the inferior limit of  this radiograph. Bilateral pleural effusions are evident.  There is suboptimal inspiration limits  assessment of the lung bases.  The cardiac size cannot be assessed in the left cardiac  border is effaced by the left pleural effusion.  Atelectatic changes are present  in both mid and lower zones.  No gross focal consolidation is seen.  Pulmonary venous  congestive changes are noted.   May need further action Finalised by: &lt;DOCTOR&gt;</w:t>
      </w:r>
    </w:p>
    <w:p>
      <w:r>
        <w:t>Accession Number: 835571efec5ae94dc9c1e499fd1ab225a4ba677985455fb0238447a78645f01c</w:t>
      </w:r>
    </w:p>
    <w:p>
      <w:r>
        <w:t>Updated Date Time: 04/10/2016 17:45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