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23/6/2016 7:53</w:t>
      </w:r>
    </w:p>
    <w:p>
      <w:pPr>
        <w:pStyle w:val="Heading2"/>
      </w:pPr>
      <w:r>
        <w:t>Raw Radiology Report Extracted</w:t>
      </w:r>
    </w:p>
    <w:p>
      <w:r>
        <w:t>Visit Number: e2e34f7d250e4badbba1e1f4d47d1c83cfb264ac8acb37261d7edefc56bef996</w:t>
      </w:r>
    </w:p>
    <w:p>
      <w:r>
        <w:t>Masked_PatientID: 2694</w:t>
      </w:r>
    </w:p>
    <w:p>
      <w:r>
        <w:t>Order ID: ab45d82f99735b91af3614b145c7ce9fc7938bc4f79780726306d46f2ee2eda8</w:t>
      </w:r>
    </w:p>
    <w:p>
      <w:r>
        <w:t>Order Name: Chest X-ray</w:t>
      </w:r>
    </w:p>
    <w:p>
      <w:r>
        <w:t>Result Item Code: CHE-NOV</w:t>
      </w:r>
    </w:p>
    <w:p>
      <w:r>
        <w:t>Performed Date Time: 23/6/2016 7:53</w:t>
      </w:r>
    </w:p>
    <w:p>
      <w:r>
        <w:t>Line Num: 1</w:t>
      </w:r>
    </w:p>
    <w:p>
      <w:r>
        <w:t>Text:       HISTORY Right pneumothorax and chest tube in-situ REPORT Right cardiac border partially obscured by the high right hemi diaphragm. Nevertheless,  the cardiac shadow appears enlarged on this projection. Patchy linear air space shadowing  is noted in the visualized left lung and also in the right lung base. The tip of  the tracheostomy tube is 3.5 cm relative to the bifurcation. The tip of the CVP line is projected over the superior vena cava. The tip of the  naso gastric tube is not visualized on this film. The tip of the right sided drainage  catheter is over the right 8th posterior rib. Subcutaneous emphysema noted in the  right lateral chest wall.   May need further action Finalised by: &lt;DOCTOR&gt;</w:t>
      </w:r>
    </w:p>
    <w:p>
      <w:r>
        <w:t>Accession Number: e93d99f37d92f3ee69c0cdfcd0bed5b5017117b571b9139e9e7a8eb049b48df5</w:t>
      </w:r>
    </w:p>
    <w:p>
      <w:r>
        <w:t>Updated Date Time: 24/6/2016 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