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24/11/2016 11:05</w:t>
      </w:r>
    </w:p>
    <w:p>
      <w:pPr>
        <w:pStyle w:val="Heading2"/>
      </w:pPr>
      <w:r>
        <w:t>Raw Radiology Report Extracted</w:t>
      </w:r>
    </w:p>
    <w:p>
      <w:r>
        <w:t>Visit Number: e2e34f7d250e4badbba1e1f4d47d1c83cfb264ac8acb37261d7edefc56bef996</w:t>
      </w:r>
    </w:p>
    <w:p>
      <w:r>
        <w:t>Masked_PatientID: 2694</w:t>
      </w:r>
    </w:p>
    <w:p>
      <w:r>
        <w:t>Order ID: b22b91722177d324379eb69a248625e72c7e29d51241aa482ea2d0baf993f7cf</w:t>
      </w:r>
    </w:p>
    <w:p>
      <w:r>
        <w:t>Order Name: Chest X-ray</w:t>
      </w:r>
    </w:p>
    <w:p>
      <w:r>
        <w:t>Result Item Code: CHE-NOV</w:t>
      </w:r>
    </w:p>
    <w:p>
      <w:r>
        <w:t>Performed Date Time: 24/11/2016 11:05</w:t>
      </w:r>
    </w:p>
    <w:p>
      <w:r>
        <w:t>Line Num: 1</w:t>
      </w:r>
    </w:p>
    <w:p>
      <w:r>
        <w:t>Text:       HISTORY diarrhoea, pr bleed.; ?recurrent vap. increasing trache secretions. REPORT CHEST  AP SITTING   MOBILE Tracheostomy noted. Diaphragm is high in position making assessment of heart size in accurate. The heart appears large. Both lungs are expanded.  Patchy airspace consolidations seen in the left lower zone  consistent with infective changes.  The tip of a feeding tube is beyond the edge  of the image and is likely to be in the gastric lumen.   Known / Minor  Finalised by: &lt;DOCTOR&gt;</w:t>
      </w:r>
    </w:p>
    <w:p>
      <w:r>
        <w:t>Accession Number: 000920d47c1f91e9473bc95970ad29b94740ddb3cff5462e79588170ad99e0eb</w:t>
      </w:r>
    </w:p>
    <w:p>
      <w:r>
        <w:t>Updated Date Time: 24/11/2016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