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24/6/2016 3:01</w:t>
      </w:r>
    </w:p>
    <w:p>
      <w:pPr>
        <w:pStyle w:val="Heading2"/>
      </w:pPr>
      <w:r>
        <w:t>Raw Radiology Report Extracted</w:t>
      </w:r>
    </w:p>
    <w:p>
      <w:r>
        <w:t>Visit Number: e2e34f7d250e4badbba1e1f4d47d1c83cfb264ac8acb37261d7edefc56bef996</w:t>
      </w:r>
    </w:p>
    <w:p>
      <w:r>
        <w:t>Masked_PatientID: 2694</w:t>
      </w:r>
    </w:p>
    <w:p>
      <w:r>
        <w:t>Order ID: 4a74443575ad2e968451e3614c0aef09e0bf42a40ffd380c77bd4c84b6739e8d</w:t>
      </w:r>
    </w:p>
    <w:p>
      <w:r>
        <w:t>Order Name: Chest X-ray</w:t>
      </w:r>
    </w:p>
    <w:p>
      <w:r>
        <w:t>Result Item Code: CHE-NOV</w:t>
      </w:r>
    </w:p>
    <w:p>
      <w:r>
        <w:t>Performed Date Time: 24/6/2016 3:01</w:t>
      </w:r>
    </w:p>
    <w:p>
      <w:r>
        <w:t>Line Num: 1</w:t>
      </w:r>
    </w:p>
    <w:p>
      <w:r>
        <w:t>Text:       HISTORY Pneumothorax REPORT The previous chest radiograph of 23 June 2016 was reviewed. The nasogastric tube tip is projected below the diaphragm, below the inferior limit  of this radiograph. The tracheostomy tube remains stable position. Two right-sided central venous catheter tips remains stable position.  The right  pleural drain is again noted, with a small right pneumothorax stably measuring approximately  1.1 cm. There is interval increase in prominence of left perihilar and lower zone airspace  changes with continued effacement of the left hemidiaphragm.  The previously seen  small left pleural effusion is not identified in study.   May need further action Finalised by: &lt;DOCTOR&gt;</w:t>
      </w:r>
    </w:p>
    <w:p>
      <w:r>
        <w:t>Accession Number: 17e56aec967618f93036a5ee53314ab034e70f1d4112a78f17c4a52568a5d86b</w:t>
      </w:r>
    </w:p>
    <w:p>
      <w:r>
        <w:t>Updated Date Time: 24/6/2016 17:34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