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24/6/2016 6:45</w:t>
      </w:r>
    </w:p>
    <w:p>
      <w:pPr>
        <w:pStyle w:val="Heading2"/>
      </w:pPr>
      <w:r>
        <w:t>Raw Radiology Report Extracted</w:t>
      </w:r>
    </w:p>
    <w:p>
      <w:r>
        <w:t>Visit Number: e2e34f7d250e4badbba1e1f4d47d1c83cfb264ac8acb37261d7edefc56bef996</w:t>
      </w:r>
    </w:p>
    <w:p>
      <w:r>
        <w:t>Masked_PatientID: 2694</w:t>
      </w:r>
    </w:p>
    <w:p>
      <w:r>
        <w:t>Order ID: dd9176251a5a6ffcd162bde243bdfc61209ed6ccc61b2fadc50225687017eabc</w:t>
      </w:r>
    </w:p>
    <w:p>
      <w:r>
        <w:t>Order Name: Chest X-ray</w:t>
      </w:r>
    </w:p>
    <w:p>
      <w:r>
        <w:t>Result Item Code: CHE-NOV</w:t>
      </w:r>
    </w:p>
    <w:p>
      <w:r>
        <w:t>Performed Date Time: 24/6/2016 6:45</w:t>
      </w:r>
    </w:p>
    <w:p>
      <w:r>
        <w:t>Line Num: 1</w:t>
      </w:r>
    </w:p>
    <w:p>
      <w:r>
        <w:t>Text:       HISTORY Pneumothorax REPORT  The previous chest radiograph of 23 June 2016 was reviewed. The two right-sided central venous catheters remain stable positions.  The tracheostomy  and right pleural drain also remains stable position.  The right pneumothorax appears  marginally smaller. The nasogastric tube tip is projected below the diaphragm, over the expected location  of the distal stomach/ proximal duodenum. There is suboptimal inspiration. The cardiac size cannot be accurately assessed in this AP projection. The left lower zone retrocardiac consolidation remains with possible small left pleural  effusion.     Known / Minor  Finalised by: &lt;DOCTOR&gt;</w:t>
      </w:r>
    </w:p>
    <w:p>
      <w:r>
        <w:t>Accession Number: 6b09dc5db79f65300b1db83dbc8eceef3a3b2840fd94db973c35b633b28d9a89</w:t>
      </w:r>
    </w:p>
    <w:p>
      <w:r>
        <w:t>Updated Date Time: 24/6/2016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