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2694, Performed Date: 30/10/2016 17:32</w:t>
      </w:r>
    </w:p>
    <w:p>
      <w:pPr>
        <w:pStyle w:val="Heading2"/>
      </w:pPr>
      <w:r>
        <w:t>Raw Radiology Report Extracted</w:t>
      </w:r>
    </w:p>
    <w:p>
      <w:r>
        <w:t>Visit Number: e2e34f7d250e4badbba1e1f4d47d1c83cfb264ac8acb37261d7edefc56bef996</w:t>
      </w:r>
    </w:p>
    <w:p>
      <w:r>
        <w:t>Masked_PatientID: 2694</w:t>
      </w:r>
    </w:p>
    <w:p>
      <w:r>
        <w:t>Order ID: 30bc7db3d32f5121c4b61b09b5aa065a475ae957b18d2869d722e9b246aced26</w:t>
      </w:r>
    </w:p>
    <w:p>
      <w:r>
        <w:t>Order Name: Chest X-ray, Erect</w:t>
      </w:r>
    </w:p>
    <w:p>
      <w:r>
        <w:t>Result Item Code: CHE-ER</w:t>
      </w:r>
    </w:p>
    <w:p>
      <w:r>
        <w:t>Performed Date Time: 30/10/2016 17:32</w:t>
      </w:r>
    </w:p>
    <w:p>
      <w:r>
        <w:t>Line Num: 1</w:t>
      </w:r>
    </w:p>
    <w:p>
      <w:r>
        <w:t>Text:       HISTORY VAP REPORT The previous chest x-ray dated 28 October 2016 was reviewed.   The heart is enlarged.  There is no change in the hazy opacification of the right lung (due to pleural effusion  and underlying atelectasis) as well as the patchy consolidation in the left lung.  A small left pleural effusions also present. A tracheostomy tube and left internal jugular line are noted in situ.  The tip of the nasogastric tube is in the gastric fundus.  Laparoscopic cholecystectomy clips and endoclips are noted.   May need further action Finalised by: &lt;DOCTOR&gt;</w:t>
      </w:r>
    </w:p>
    <w:p>
      <w:r>
        <w:t>Accession Number: 6eb3e07bf548fa2dcd3add363879a78410f4f5be82b3ae494e30d4d4f96a5296</w:t>
      </w:r>
    </w:p>
    <w:p>
      <w:r>
        <w:t>Updated Date Time: 31/10/2016 16:50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