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2788, Performed Date: 18/7/2015 21:45</w:t>
      </w:r>
    </w:p>
    <w:p>
      <w:pPr>
        <w:pStyle w:val="Heading2"/>
      </w:pPr>
      <w:r>
        <w:t>Raw Radiology Report Extracted</w:t>
      </w:r>
    </w:p>
    <w:p>
      <w:r>
        <w:t>Visit Number: f256f290fe702a405b48793b4ed5cfd77948b758e5735331d932afc1a7d32ca3</w:t>
      </w:r>
    </w:p>
    <w:p>
      <w:r>
        <w:t>Masked_PatientID: 2788</w:t>
      </w:r>
    </w:p>
    <w:p>
      <w:r>
        <w:t>Order ID: ad282b992f15e7b5736d89e47192fb9e7236c5134e8499127acb714c39df2d1d</w:t>
      </w:r>
    </w:p>
    <w:p>
      <w:r>
        <w:t>Order Name: Chest X-ray, Erect</w:t>
      </w:r>
    </w:p>
    <w:p>
      <w:r>
        <w:t>Result Item Code: CHE-ER</w:t>
      </w:r>
    </w:p>
    <w:p>
      <w:r>
        <w:t>Performed Date Time: 18/7/2015 21:45</w:t>
      </w:r>
    </w:p>
    <w:p>
      <w:r>
        <w:t>Line Num: 1</w:t>
      </w:r>
    </w:p>
    <w:p>
      <w:r>
        <w:t>Text:       HISTORY RHC pain REPORT Chest X-Ray: PA Erect The heart size and mediastinal configuration are normal. No focal consolidation or  pleural effusion. No pneumoperitoneum.   Normal Finalised by: &lt;DOCTOR&gt;</w:t>
      </w:r>
    </w:p>
    <w:p>
      <w:r>
        <w:t>Accession Number: ad0690988852cd290bde9d2fdc29e6839b4dbb0bf5a558e5aa729695258ad1bd</w:t>
      </w:r>
    </w:p>
    <w:p>
      <w:r>
        <w:t>Updated Date Time: 19/7/2015 13:56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