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2836, Performed Date: 21/5/2017 13:07</w:t>
      </w:r>
    </w:p>
    <w:p>
      <w:pPr>
        <w:pStyle w:val="Heading2"/>
      </w:pPr>
      <w:r>
        <w:t>Raw Radiology Report Extracted</w:t>
      </w:r>
    </w:p>
    <w:p>
      <w:r>
        <w:t>Visit Number: 59fbe7dfc40fc18f82b138dc48db5fc02f1d506ee94ef9defcf734e9e8d487bf</w:t>
      </w:r>
    </w:p>
    <w:p>
      <w:r>
        <w:t>Masked_PatientID: 2836</w:t>
      </w:r>
    </w:p>
    <w:p>
      <w:r>
        <w:t>Order ID: 16c5f6726181d8cf2b958cd62a1c0d59ce16ecec948c092496e9d83be57b4bda</w:t>
      </w:r>
    </w:p>
    <w:p>
      <w:r>
        <w:t>Order Name: Chest X-ray</w:t>
      </w:r>
    </w:p>
    <w:p>
      <w:r>
        <w:t>Result Item Code: CHE-NOV</w:t>
      </w:r>
    </w:p>
    <w:p>
      <w:r>
        <w:t>Performed Date Time: 21/5/2017 13:07</w:t>
      </w:r>
    </w:p>
    <w:p>
      <w:r>
        <w:t>Line Num: 1</w:t>
      </w:r>
    </w:p>
    <w:p>
      <w:r>
        <w:t>Text:       HISTORY left knee pain since today; cough x last few days. on augmentin already REPORT Increase airspace changes noted in the medial right lower zone suspicious for underlying  infective changes. The heart size is top normal to mildly enlarged. The rest of the lungs are clear.   May need further action Finalised by: &lt;DOCTOR&gt;</w:t>
      </w:r>
    </w:p>
    <w:p>
      <w:r>
        <w:t>Accession Number: 1a6377e364e5f316c01a0480d6c0a8dece43d68a93935222ae04b61a28f57808</w:t>
      </w:r>
    </w:p>
    <w:p>
      <w:r>
        <w:t>Updated Date Time: 22/5/2017 9:21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