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2882, Performed Date: 21/6/2019 8:39</w:t>
      </w:r>
    </w:p>
    <w:p>
      <w:pPr>
        <w:pStyle w:val="Heading2"/>
      </w:pPr>
      <w:r>
        <w:t>Raw Radiology Report Extracted</w:t>
      </w:r>
    </w:p>
    <w:p>
      <w:r>
        <w:t>Visit Number: bcae76778ad70ce10b20cd7502e0b95e64fea0615ce91da25e610e0ba057e36f</w:t>
      </w:r>
    </w:p>
    <w:p>
      <w:r>
        <w:t>Masked_PatientID: 2882</w:t>
      </w:r>
    </w:p>
    <w:p>
      <w:r>
        <w:t>Order ID: d826d13ffddeb2ae137d145a0871570b3de5b7e6f6fcaf37f8c8c0f45ded3866</w:t>
      </w:r>
    </w:p>
    <w:p>
      <w:r>
        <w:t>Order Name: Chest X-ray, Erect</w:t>
      </w:r>
    </w:p>
    <w:p>
      <w:r>
        <w:t>Result Item Code: CHE-ER</w:t>
      </w:r>
    </w:p>
    <w:p>
      <w:r>
        <w:t>Performed Date Time: 21/6/2019 8:39</w:t>
      </w:r>
    </w:p>
    <w:p>
      <w:r>
        <w:t>Line Num: 1</w:t>
      </w:r>
    </w:p>
    <w:p>
      <w:r>
        <w:t>Text: HISTORY  tube placement REPORT Comparison chest x-ray 20/06/2019. Oesophageal tube seen in the oesophageal junction, it should be advanced further.  Endotracheal tube is noted slightly above the carina, which can be retracted slightly.  There are low lung volumes and vascular congestion. Small bilateral pleural effusions  are noted. Report Indicator: Further action or early intervention required Finalised by: &lt;DOCTOR&gt;</w:t>
      </w:r>
    </w:p>
    <w:p>
      <w:r>
        <w:t>Accession Number: 7b1f8268591042779147f8182d57ff4d8db80650af230f8579fe7fdc6271e8cf</w:t>
      </w:r>
    </w:p>
    <w:p>
      <w:r>
        <w:t>Updated Date Time: 21/6/2019 11:35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