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2892, Performed Date: 03/4/2019 19:55</w:t>
      </w:r>
    </w:p>
    <w:p>
      <w:pPr>
        <w:pStyle w:val="Heading2"/>
      </w:pPr>
      <w:r>
        <w:t>Raw Radiology Report Extracted</w:t>
      </w:r>
    </w:p>
    <w:p>
      <w:r>
        <w:t>Visit Number: 28ffb95cb7b40a0cd065b69f19fd9dfd0b62ea0b5970e0a53093dcb865509143</w:t>
      </w:r>
    </w:p>
    <w:p>
      <w:r>
        <w:t>Masked_PatientID: 2892</w:t>
      </w:r>
    </w:p>
    <w:p>
      <w:r>
        <w:t>Order ID: 875ec7bef63be22e8c5d12ea2485b1796c70c4b0ad800036c2eea49c7549cf02</w:t>
      </w:r>
    </w:p>
    <w:p>
      <w:r>
        <w:t>Order Name: Chest X-ray</w:t>
      </w:r>
    </w:p>
    <w:p>
      <w:r>
        <w:t>Result Item Code: CHE-NOV</w:t>
      </w:r>
    </w:p>
    <w:p>
      <w:r>
        <w:t>Performed Date Time: 03/4/2019 19:55</w:t>
      </w:r>
    </w:p>
    <w:p>
      <w:r>
        <w:t>Line Num: 1</w:t>
      </w:r>
    </w:p>
    <w:p>
      <w:r>
        <w:t>Text:       The cardiac silhouette is enlarged.  There is extensive LLL consolidation.  The aorta  is unfurled.   Further action or early intervention required Finalised by: &lt;DOCTOR&gt;</w:t>
      </w:r>
    </w:p>
    <w:p>
      <w:r>
        <w:t>Accession Number: 07a73a41282874e1519a6296266686163803baa9a54ac6fde7a4575425e1f595</w:t>
      </w:r>
    </w:p>
    <w:p>
      <w:r>
        <w:t>Updated Date Time: 05/4/2019 6:17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