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2905, Performed Date: 30/3/2019 16:12</w:t>
      </w:r>
    </w:p>
    <w:p>
      <w:pPr>
        <w:pStyle w:val="Heading2"/>
      </w:pPr>
      <w:r>
        <w:t>Raw Radiology Report Extracted</w:t>
      </w:r>
    </w:p>
    <w:p>
      <w:r>
        <w:t>Visit Number: 5258aa20bbb9e3cda35fd725ee3cd13b1aa06fa2f1dfcaa56ae6dc11f80b27fe</w:t>
      </w:r>
    </w:p>
    <w:p>
      <w:r>
        <w:t>Masked_PatientID: 2905</w:t>
      </w:r>
    </w:p>
    <w:p>
      <w:r>
        <w:t>Order ID: efa2eef6476d76762a67a4f83e46e8f3ab8d985db29141817496c6fb6da273c5</w:t>
      </w:r>
    </w:p>
    <w:p>
      <w:r>
        <w:t>Order Name: Chest X-ray, Erect</w:t>
      </w:r>
    </w:p>
    <w:p>
      <w:r>
        <w:t>Result Item Code: CHE-ER</w:t>
      </w:r>
    </w:p>
    <w:p>
      <w:r>
        <w:t>Performed Date Time: 30/3/2019 16:12</w:t>
      </w:r>
    </w:p>
    <w:p>
      <w:r>
        <w:t>Line Num: 1</w:t>
      </w:r>
    </w:p>
    <w:p>
      <w:r>
        <w:t>Text: HISTORY  Sepsis REPORT Reference is made to the prior chest radiograph dated 1 March 2016. Chest AP sitting.  Sternal wires mediastinal clips are noted. The heart size is not accurately assessed. There is a patch of consolidation in the left mid zone which may be due to infection. There is a curvilinear opacity to the right of the trachea which may represent segmental  collapse of the right upper lobe or vascular shadow. No significant volume loss of  the right lung is noted. The rest of the right lung is unremarkable. Thoracolumbar levoscoliosis is seen. Report Indicator: Further action or early intervention required Finalised by: &lt;DOCTOR&gt;</w:t>
      </w:r>
    </w:p>
    <w:p>
      <w:r>
        <w:t>Accession Number: 37547b1c3e2a96ed9e11f2c524327f4368f15051091b59fcdb568f25c59953ea</w:t>
      </w:r>
    </w:p>
    <w:p>
      <w:r>
        <w:t>Updated Date Time: 30/3/2019 18:37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