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2923, Performed Date: 11/5/2019 6:58</w:t>
      </w:r>
    </w:p>
    <w:p>
      <w:pPr>
        <w:pStyle w:val="Heading2"/>
      </w:pPr>
      <w:r>
        <w:t>Raw Radiology Report Extracted</w:t>
      </w:r>
    </w:p>
    <w:p>
      <w:r>
        <w:t>Visit Number: 890c00f30b920b434011d69a6de51b51d66469b968bd71a95ca403ccb202c0ee</w:t>
      </w:r>
    </w:p>
    <w:p>
      <w:r>
        <w:t>Masked_PatientID: 2923</w:t>
      </w:r>
    </w:p>
    <w:p>
      <w:r>
        <w:t>Order ID: bcf862ea9ff6ee02fd5dec08824457d4f1d5807c79699708d81e2f8c95f6c5f2</w:t>
      </w:r>
    </w:p>
    <w:p>
      <w:r>
        <w:t>Order Name: Chest X-ray, Erect</w:t>
      </w:r>
    </w:p>
    <w:p>
      <w:r>
        <w:t>Result Item Code: CHE-ER</w:t>
      </w:r>
    </w:p>
    <w:p>
      <w:r>
        <w:t>Performed Date Time: 11/5/2019 6:58</w:t>
      </w:r>
    </w:p>
    <w:p>
      <w:r>
        <w:t>Line Num: 1</w:t>
      </w:r>
    </w:p>
    <w:p>
      <w:r>
        <w:t>Text: HISTORY  b\l shoulder pain , LBP; b\l shoulder pain , lower back pain  LOW 4kg in 1\12 REPORT Comparison was made with the previous chest radiograph dated 1 April 2016. The heart is mildly enlarged. No consolidation or pleural effusion is seen. Linear atelectasis is noted in the  left mid-lower zone and right lower zone.  A displaced and comminuted right 6th rib fracture is identified. The known right  distal clavicular fracture is not visualized in this study. Report Indicator: May need further action Finalised by: &lt;DOCTOR&gt;</w:t>
      </w:r>
    </w:p>
    <w:p>
      <w:r>
        <w:t>Accession Number: bd3c0067d68892d3b9492d0c2931656a690e7d894c30cd5221fa248bb9d32ea1</w:t>
      </w:r>
    </w:p>
    <w:p>
      <w:r>
        <w:t>Updated Date Time: 11/5/2019 14:57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