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2923, Performed Date: 13/6/2019 5:45</w:t>
      </w:r>
    </w:p>
    <w:p>
      <w:pPr>
        <w:pStyle w:val="Heading2"/>
      </w:pPr>
      <w:r>
        <w:t>Raw Radiology Report Extracted</w:t>
      </w:r>
    </w:p>
    <w:p>
      <w:r>
        <w:t>Visit Number: 887fcadcf259ad5580aa2b7f07ed9e959fbfa9ef89bb61d331fa16bd59c32b94</w:t>
      </w:r>
    </w:p>
    <w:p>
      <w:r>
        <w:t>Masked_PatientID: 2923</w:t>
      </w:r>
    </w:p>
    <w:p>
      <w:r>
        <w:t>Order ID: 51ae2de9980a3881df5e706c0cfae0d957bf4a27cdcf8782983eaeadb73d5786</w:t>
      </w:r>
    </w:p>
    <w:p>
      <w:r>
        <w:t>Order Name: Chest X-ray</w:t>
      </w:r>
    </w:p>
    <w:p>
      <w:r>
        <w:t>Result Item Code: CHE-NOV</w:t>
      </w:r>
    </w:p>
    <w:p>
      <w:r>
        <w:t>Performed Date Time: 13/6/2019 5:45</w:t>
      </w:r>
    </w:p>
    <w:p>
      <w:r>
        <w:t>Line Num: 1</w:t>
      </w:r>
    </w:p>
    <w:p>
      <w:r>
        <w:t>Text:       Limited inspiration; nonetheless there is ongoing pulmonary oedema.  The metastasis  in the right sixth rib is unchanged.  The heart is deemed enlarged.  The aorta is  unfurled.   May need further action Finalised by: &lt;DOCTOR&gt;</w:t>
      </w:r>
    </w:p>
    <w:p>
      <w:r>
        <w:t>Accession Number: e1a09664c2e5ec6f99b1e1f532c91263feb9ecd0aa25b3e807d49a5ed0f36190</w:t>
      </w:r>
    </w:p>
    <w:p>
      <w:r>
        <w:t>Updated Date Time: 14/6/2019 6:17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