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2923, Performed Date: 16/5/2019 21:20</w:t>
      </w:r>
    </w:p>
    <w:p>
      <w:pPr>
        <w:pStyle w:val="Heading2"/>
      </w:pPr>
      <w:r>
        <w:t>Raw Radiology Report Extracted</w:t>
      </w:r>
    </w:p>
    <w:p>
      <w:r>
        <w:t>Visit Number: 7f2e35cb607402f09278263ab239afa06b75a4e4d32b67c1b9f2f2783fee5ef8</w:t>
      </w:r>
    </w:p>
    <w:p>
      <w:r>
        <w:t>Masked_PatientID: 2923</w:t>
      </w:r>
    </w:p>
    <w:p>
      <w:r>
        <w:t>Order ID: 84c1f6912556fa95a6b6c5b2c057cdf4efc290d1e54f13c2d5b542e8e0e15c9d</w:t>
      </w:r>
    </w:p>
    <w:p>
      <w:r>
        <w:t>Order Name: CT Chest or Thorax</w:t>
      </w:r>
    </w:p>
    <w:p>
      <w:r>
        <w:t>Result Item Code: CTCHE</w:t>
      </w:r>
    </w:p>
    <w:p>
      <w:r>
        <w:t>Performed Date Time: 16/5/2019 21:20</w:t>
      </w:r>
    </w:p>
    <w:p>
      <w:r>
        <w:t>Line Num: 1</w:t>
      </w:r>
    </w:p>
    <w:p>
      <w:r>
        <w:t>Text: HISTORY  ? mets CA TECHNIQUE Scans acquired as per department protocol. Intravenous contrast: Omnipaque 350 - Volume (ml): 50 FINDINGS Reference made to recent CT abdomen and pelvis dated 14\05\2019. No suspicious pulmonary nodule or mass lesion is detected. There are small pleural  effusions bilaterally with dependent atelectatic changes.  The central airways are patent. No intrathoracic, supraclavicular or axillary lymphadenopathy  detected. The heart is enlarged. There areextensive triple-vessel coronary atherosclerotic  calcifications. No pericardial effusion seen.  The upper abdominal findings are largely unchanged since the previous study. No gross abnormality seen within visualised thyroid. Numerous lytic bony lesions are seen involving multiple thoracic vertebrae, ribs,  sternum, bilateral scapulae, right humeral head and right clavicle. Of note, there  are pathological fractures of the left sixth rib and base of the left coracoid process  of thescapula. Note is also made of narrowing of the bony central canal at multiple  levels due to degenerative vertebral osteophytosis. CONCLUSION Multiple lytic bony metastases as described. No suspicious pulmonary lesion or lymphadenopathy. Cardiomegaly with triple-vessel coronary atherosclerosis.  Bilateral small pleural effusions. Report Indicator: May need further action Finalised by: &lt;DOCTOR&gt;</w:t>
      </w:r>
    </w:p>
    <w:p>
      <w:r>
        <w:t>Accession Number: f57e5d3b31e12cae49945f73ac0a4133c3603488628f6acafd51f852dcd8e170</w:t>
      </w:r>
    </w:p>
    <w:p>
      <w:r>
        <w:t>Updated Date Time: 17/5/2019 9:34</w:t>
      </w:r>
    </w:p>
    <w:p>
      <w:pPr>
        <w:pStyle w:val="Heading2"/>
      </w:pPr>
      <w:r>
        <w:t>Layman Explanation</w:t>
      </w:r>
    </w:p>
    <w:p>
      <w:r>
        <w:t>The scan shows multiple areas of damage in the bones of the spine, ribs, breastbone, shoulder blades, and upper arm. Some of these areas of damage have caused fractures in the left rib and shoulder blade. The heart is enlarged and has signs of hardening of the arteries. There are also small amounts of fluid around the lungs. No suspicious growths or enlarged lymph nodes were found in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