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08/7/2020 14:39</w:t>
      </w:r>
    </w:p>
    <w:p>
      <w:pPr>
        <w:pStyle w:val="Heading2"/>
      </w:pPr>
      <w:r>
        <w:t>Raw Radiology Report Extracted</w:t>
      </w:r>
    </w:p>
    <w:p>
      <w:r>
        <w:t>Visit Number: 6b744b177c9330e55d362a04e22b140ede4d38f7094c11f6653081359ce59e4c</w:t>
      </w:r>
    </w:p>
    <w:p>
      <w:r>
        <w:t>Masked_PatientID: 2928</w:t>
      </w:r>
    </w:p>
    <w:p>
      <w:r>
        <w:t>Order ID: bdde6cf0c5dfacd576d54269cb7015420ee419a6b0858dd8015d6874054454d5</w:t>
      </w:r>
    </w:p>
    <w:p>
      <w:r>
        <w:t>Order Name: Chest X-ray, Erect</w:t>
      </w:r>
    </w:p>
    <w:p>
      <w:r>
        <w:t>Result Item Code: CHE-ER</w:t>
      </w:r>
    </w:p>
    <w:p>
      <w:r>
        <w:t>Performed Date Time: 08/7/2020 14:39</w:t>
      </w:r>
    </w:p>
    <w:p>
      <w:r>
        <w:t>Line Num: 1</w:t>
      </w:r>
    </w:p>
    <w:p>
      <w:r>
        <w:t>Text: HISTORY  IHD EF 25% for ICD REPORT The heart is moderately enlarged. The aorta is unfolded. Perihilar vascular distension  with interstitial lung changes are present in the lower zone. No significant pleural  effusion is seen. Appearances are in keeping with treated cardiac failure. There  has been an overall improvement since the prior examination of 20 August 2019 with  resolution of the basal opacification and the small bilateral effusions. Report Indicator: Known / Minor Finalised by: &lt;DOCTOR&gt;</w:t>
      </w:r>
    </w:p>
    <w:p>
      <w:r>
        <w:t>Accession Number: 73828be90966ddb6c948278192c083ab4cace305508bb7b342c5dce14f1fb879</w:t>
      </w:r>
    </w:p>
    <w:p>
      <w:r>
        <w:t>Updated Date Time: 08/7/2020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