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2945, Performed Date: 17/5/2018 9:59</w:t>
      </w:r>
    </w:p>
    <w:p>
      <w:pPr>
        <w:pStyle w:val="Heading2"/>
      </w:pPr>
      <w:r>
        <w:t>Raw Radiology Report Extracted</w:t>
      </w:r>
    </w:p>
    <w:p>
      <w:r>
        <w:t>Visit Number: 5b1d254b8ad0653e8e28dad1ae0320e07195e0b390c6b2f75a21e8864ffd1fb8</w:t>
      </w:r>
    </w:p>
    <w:p>
      <w:r>
        <w:t>Masked_PatientID: 2945</w:t>
      </w:r>
    </w:p>
    <w:p>
      <w:r>
        <w:t>Order ID: f0ff7d4de2c0f95dbe6241e2149e6382bbb136c4ce6db3edd346dd1cfb5342d5</w:t>
      </w:r>
    </w:p>
    <w:p>
      <w:r>
        <w:t>Order Name: Chest X-ray, Erect</w:t>
      </w:r>
    </w:p>
    <w:p>
      <w:r>
        <w:t>Result Item Code: CHE-ER</w:t>
      </w:r>
    </w:p>
    <w:p>
      <w:r>
        <w:t>Performed Date Time: 17/5/2018 9:59</w:t>
      </w:r>
    </w:p>
    <w:p>
      <w:r>
        <w:t>Line Num: 1</w:t>
      </w:r>
    </w:p>
    <w:p>
      <w:r>
        <w:t>Text:      HISTORY CCF FINDINGS  Sternotomy wires in situ.  The heart is enlarged.  There is pulmonary venous congestion  with interlobular septal thickening and patchy airspace opacities in the mid and  lower zones bilaterally, most prominent in the left lower zone.  Small bilateral  pleural effusions are present. There is a stable 1.4 cm diameter opacity in the right upper abdominal quadrant,  possibly a gallstone.  The smaller ovoid opacity projected over the stomach may represent  an ingested tablet.     May need further action Finalised by: &lt;DOCTOR&gt;</w:t>
      </w:r>
    </w:p>
    <w:p>
      <w:r>
        <w:t>Accession Number: c89ea23612add574ebf70edf65de4de73c155e60a1d784ad673c5a2343b87e91</w:t>
      </w:r>
    </w:p>
    <w:p>
      <w:r>
        <w:t>Updated Date Time: 17/5/2018 14:12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