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2984, Performed Date: 18/5/2016 13:26</w:t>
      </w:r>
    </w:p>
    <w:p>
      <w:pPr>
        <w:pStyle w:val="Heading2"/>
      </w:pPr>
      <w:r>
        <w:t>Raw Radiology Report Extracted</w:t>
      </w:r>
    </w:p>
    <w:p>
      <w:r>
        <w:t>Visit Number: e72c4698c308e6bcaca50d90f7279877f52b647b39782e336df92e8fdc298074</w:t>
      </w:r>
    </w:p>
    <w:p>
      <w:r>
        <w:t>Masked_PatientID: 2984</w:t>
      </w:r>
    </w:p>
    <w:p>
      <w:r>
        <w:t>Order ID: f167aee4808e56ab69bceb507622cf013271bfe9ee23f7b68a39a2894e0e4e61</w:t>
      </w:r>
    </w:p>
    <w:p>
      <w:r>
        <w:t>Order Name: Chest X-ray</w:t>
      </w:r>
    </w:p>
    <w:p>
      <w:r>
        <w:t>Result Item Code: CHE-NOV</w:t>
      </w:r>
    </w:p>
    <w:p>
      <w:r>
        <w:t>Performed Date Time: 18/5/2016 13:26</w:t>
      </w:r>
    </w:p>
    <w:p>
      <w:r>
        <w:t>Line Num: 1</w:t>
      </w:r>
    </w:p>
    <w:p>
      <w:r>
        <w:t>Text:       HISTORY severe pneumonia s/p intubation and line insertion REPORT  The heart is enlarged.  Diffuse ground-glass and patchy alveolar shadowing seen  in both lungs - grossly similar to the previous radiograph.  ETT, nasogastric tube  and right CVP line are noted in situ.  The tip of the ETT is 4.9 cm above the carina   Known / Minor  Finalised by: &lt;DOCTOR&gt;</w:t>
      </w:r>
    </w:p>
    <w:p>
      <w:r>
        <w:t>Accession Number: f70d6681000ba92afd88fbeed498fa0b51260017f4493ac6bcd7a8fc359aeb93</w:t>
      </w:r>
    </w:p>
    <w:p>
      <w:r>
        <w:t>Updated Date Time: 19/5/2016 10:07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