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2997, Performed Date: 14/7/2019 5:39</w:t>
      </w:r>
    </w:p>
    <w:p>
      <w:pPr>
        <w:pStyle w:val="Heading2"/>
      </w:pPr>
      <w:r>
        <w:t>Raw Radiology Report Extracted</w:t>
      </w:r>
    </w:p>
    <w:p>
      <w:r>
        <w:t>Visit Number: af4426a9239c5d770ed0b29d76fa7a8983706296ab0b705d26b4134d983d9a1d</w:t>
      </w:r>
    </w:p>
    <w:p>
      <w:r>
        <w:t>Masked_PatientID: 2997</w:t>
      </w:r>
    </w:p>
    <w:p>
      <w:r>
        <w:t>Order ID: 47a1c6436d9f60d5e918d4c3dc708cde81f92a79d4d65b59f09c5e6db9de909a</w:t>
      </w:r>
    </w:p>
    <w:p>
      <w:r>
        <w:t>Order Name: Chest X-ray, Erect</w:t>
      </w:r>
    </w:p>
    <w:p>
      <w:r>
        <w:t>Result Item Code: CHE-ER</w:t>
      </w:r>
    </w:p>
    <w:p>
      <w:r>
        <w:t>Performed Date Time: 14/7/2019 5:39</w:t>
      </w:r>
    </w:p>
    <w:p>
      <w:r>
        <w:t>Line Num: 1</w:t>
      </w:r>
    </w:p>
    <w:p>
      <w:r>
        <w:t>Text: The heart and left6 lung are deemed unremarkable.  There is right basal pleural effusion.   The aorta is unfurled. Report Indicator: May need further action Finalised by: &lt;DOCTOR&gt;</w:t>
      </w:r>
    </w:p>
    <w:p>
      <w:r>
        <w:t>Accession Number: 3c52b3041dce5fa7f4eb2c969dac8f55fd6e0b67c34d1b18641d318c50480725</w:t>
      </w:r>
    </w:p>
    <w:p>
      <w:r>
        <w:t>Updated Date Time: 15/7/2019 18:13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