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3002, Performed Date: 11/8/2015 10:53</w:t>
      </w:r>
    </w:p>
    <w:p>
      <w:pPr>
        <w:pStyle w:val="Heading2"/>
      </w:pPr>
      <w:r>
        <w:t>Raw Radiology Report Extracted</w:t>
      </w:r>
    </w:p>
    <w:p>
      <w:r>
        <w:t>Visit Number: ef34719e14ee000aaf809d31e07e9fd3595543480e8fa0add106f34364145311</w:t>
      </w:r>
    </w:p>
    <w:p>
      <w:r>
        <w:t>Masked_PatientID: 3002</w:t>
      </w:r>
    </w:p>
    <w:p>
      <w:r>
        <w:t>Order ID: f695ac0cf2d632e583486d63b121121198d56a41a401a538d5bcd0ca31502863</w:t>
      </w:r>
    </w:p>
    <w:p>
      <w:r>
        <w:t>Order Name: Chest X-ray</w:t>
      </w:r>
    </w:p>
    <w:p>
      <w:r>
        <w:t>Result Item Code: CHE-NOV</w:t>
      </w:r>
    </w:p>
    <w:p>
      <w:r>
        <w:t>Performed Date Time: 11/8/2015 10:53</w:t>
      </w:r>
    </w:p>
    <w:p>
      <w:r>
        <w:t>Line Num: 1</w:t>
      </w:r>
    </w:p>
    <w:p>
      <w:r>
        <w:t>Text:       HISTORY left pleural effusion REPORT  The previous study dated 07/07/2015 was reviewed. There is interval increase in size of the large left pleural effusion with near opacification  of the left hemithorax.  The right lung remains clear. Position of the right-sided tunneled dialysis catheter is unchanged. Healed right clavicle fracture with deformity.   Known / Minor  Finalised by: &lt;DOCTOR&gt;</w:t>
      </w:r>
    </w:p>
    <w:p>
      <w:r>
        <w:t>Accession Number: 6fb71b65f2534146759b2badbf6a624e297a0ac77c44c985117fc90e2ac669c9</w:t>
      </w:r>
    </w:p>
    <w:p>
      <w:r>
        <w:t>Updated Date Time: 11/8/2015 11:58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