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29/2/2016 18:52</w:t>
      </w:r>
    </w:p>
    <w:p>
      <w:pPr>
        <w:pStyle w:val="Heading2"/>
      </w:pPr>
      <w:r>
        <w:t>Raw Radiology Report Extracted</w:t>
      </w:r>
    </w:p>
    <w:p>
      <w:r>
        <w:t>Visit Number: ff0af9f2987f85850e2f88fb33e78bd985780bf55b742c25c0d8d4d38e9d6ba6</w:t>
      </w:r>
    </w:p>
    <w:p>
      <w:r>
        <w:t>Masked_PatientID: 3002</w:t>
      </w:r>
    </w:p>
    <w:p>
      <w:r>
        <w:t>Order ID: 9e207b1e6371da1e8f6eddfc7c66b378307e8b580d168417569c5d41231dfdf1</w:t>
      </w:r>
    </w:p>
    <w:p>
      <w:r>
        <w:t>Order Name: Chest X-ray</w:t>
      </w:r>
    </w:p>
    <w:p>
      <w:r>
        <w:t>Result Item Code: CHE-NOV</w:t>
      </w:r>
    </w:p>
    <w:p>
      <w:r>
        <w:t>Performed Date Time: 29/2/2016 18:52</w:t>
      </w:r>
    </w:p>
    <w:p>
      <w:r>
        <w:t>Line Num: 1</w:t>
      </w:r>
    </w:p>
    <w:p>
      <w:r>
        <w:t>Text:       HISTORY . left empyema s/p decortication. REPORT CHEST (AP SITTING MOBILE) TOTAL OF ONE IMAGE There are cardiac monitoring leads in place.  There are sternotomy wires in place and surgical staples over the left chest wall.    The tip of the left chest tube is projected over the left upper zone. There is subcutaneous emphysema of the left chest wall. The left hemithorax shows a decreased volume of the aerated lung parenchyma.   This is still a remnant left pleural fluid collection which is partially loculated. The right lung parenchyma remains adequately aerated with some perihilar patchy opacities. The deformity of the right clavicle is compatible with an old fracture.   May need further actionFinalised by: &lt;DOCTOR&gt;</w:t>
      </w:r>
    </w:p>
    <w:p>
      <w:r>
        <w:t>Accession Number: bd18ea005011d52f361b96330c3712cb5638c421d47d568f9cce7e9d44bdab7c</w:t>
      </w:r>
    </w:p>
    <w:p>
      <w:r>
        <w:t>Updated Date Time: 02/3/2016 23:38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