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3002, Performed Date: 29/9/2015 23:29</w:t>
      </w:r>
    </w:p>
    <w:p>
      <w:pPr>
        <w:pStyle w:val="Heading2"/>
      </w:pPr>
      <w:r>
        <w:t>Raw Radiology Report Extracted</w:t>
      </w:r>
    </w:p>
    <w:p>
      <w:r>
        <w:t>Visit Number: 57e335b3e055c284aa8999935f503a2b5f671718448fc9d499e266b9777c2383</w:t>
      </w:r>
    </w:p>
    <w:p>
      <w:r>
        <w:t>Masked_PatientID: 3002</w:t>
      </w:r>
    </w:p>
    <w:p>
      <w:r>
        <w:t>Order ID: 2ca73351b2286fb230a0bcc2dd6052cf5490310a8dda4dc86ef9e48986942aa8</w:t>
      </w:r>
    </w:p>
    <w:p>
      <w:r>
        <w:t>Order Name: Chest X-ray</w:t>
      </w:r>
    </w:p>
    <w:p>
      <w:r>
        <w:t>Result Item Code: CHE-NOV</w:t>
      </w:r>
    </w:p>
    <w:p>
      <w:r>
        <w:t>Performed Date Time: 29/9/2015 23:29</w:t>
      </w:r>
    </w:p>
    <w:p>
      <w:r>
        <w:t>Line Num: 1</w:t>
      </w:r>
    </w:p>
    <w:p>
      <w:r>
        <w:t>Text:       HISTORY large left pleural effusion likely old hemothorax REPORT Comparison is made with previous xray dated 29/9/2015. There is a right sided dialysis line in situ. There is a large but grossly stable  left loculated pleural effusion. Right lung is clear. There is stable mediastinal shift to the right. Heart size is stable. There is evidence  of previous CABG. Healed right clavicular fracture.   May need further action Finalised by: &lt;DOCTOR&gt;</w:t>
      </w:r>
    </w:p>
    <w:p>
      <w:r>
        <w:t>Accession Number: 09c184218b334716ac009089405fc7342073c13bf07dbe1d93b6b0bf02e28142</w:t>
      </w:r>
    </w:p>
    <w:p>
      <w:r>
        <w:t>Updated Date Time: 30/9/2015 10:56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