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3086, Performed Date: 15/3/2016 16:09</w:t>
      </w:r>
    </w:p>
    <w:p>
      <w:pPr>
        <w:pStyle w:val="Heading2"/>
      </w:pPr>
      <w:r>
        <w:t>Raw Radiology Report Extracted</w:t>
      </w:r>
    </w:p>
    <w:p>
      <w:r>
        <w:t>Visit Number: 356b0d6c39686db0dfb3047a1811d7b461b74d0531257a1735d8ea88b5d316dd</w:t>
      </w:r>
    </w:p>
    <w:p>
      <w:r>
        <w:t>Masked_PatientID: 3086</w:t>
      </w:r>
    </w:p>
    <w:p>
      <w:r>
        <w:t>Order ID: 4b9628c0619c63bcc8c1461e2958a6049bd00d4ab6990d4d7de9a7e727464936</w:t>
      </w:r>
    </w:p>
    <w:p>
      <w:r>
        <w:t>Order Name: Chest X-ray</w:t>
      </w:r>
    </w:p>
    <w:p>
      <w:r>
        <w:t>Result Item Code: CHE-NOV</w:t>
      </w:r>
    </w:p>
    <w:p>
      <w:r>
        <w:t>Performed Date Time: 15/3/2016 16:09</w:t>
      </w:r>
    </w:p>
    <w:p>
      <w:r>
        <w:t>Line Num: 1</w:t>
      </w:r>
    </w:p>
    <w:p>
      <w:r>
        <w:t>Text:       HISTORY AOCKD REPORT Even though this is an AP film, the cardiac shadow appears enlarged. Upper lobe veins  appear mildly prominent. Soft patchy air space shadowing is seen in both lung bases,  more marked on the right than the left. A small right basal effusion is present.  Midline sternotomy sutures and prosthetic valve noted.    Known / Minor  Finalised by: &lt;DOCTOR&gt;</w:t>
      </w:r>
    </w:p>
    <w:p>
      <w:r>
        <w:t>Accession Number: f16d649582e007ef45f45e2c226428c318d0a8a4f4ce19b28cd26479150462dc</w:t>
      </w:r>
    </w:p>
    <w:p>
      <w:r>
        <w:t>Updated Date Time: 16/3/2016 9:52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