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3093, Performed Date: 29/4/2020 15:57</w:t>
      </w:r>
    </w:p>
    <w:p>
      <w:pPr>
        <w:pStyle w:val="Heading2"/>
      </w:pPr>
      <w:r>
        <w:t>Raw Radiology Report Extracted</w:t>
      </w:r>
    </w:p>
    <w:p>
      <w:r>
        <w:t>Visit Number: 1f37e68e2913e41572d9ad913524b3d9afabec5bb1f6b1101ce627b5035b724d</w:t>
      </w:r>
    </w:p>
    <w:p>
      <w:r>
        <w:t>Masked_PatientID: 3093</w:t>
      </w:r>
    </w:p>
    <w:p>
      <w:r>
        <w:t>Order ID: 9671813d77d5d5b3a199f9bb2d7c3bc3b0f1cfd738537d16241338f7b25b7911</w:t>
      </w:r>
    </w:p>
    <w:p>
      <w:r>
        <w:t>Order Name: Chest X-ray, Erect</w:t>
      </w:r>
    </w:p>
    <w:p>
      <w:r>
        <w:t>Result Item Code: CHE-ER</w:t>
      </w:r>
    </w:p>
    <w:p>
      <w:r>
        <w:t>Performed Date Time: 29/4/2020 15:57</w:t>
      </w:r>
    </w:p>
    <w:p>
      <w:r>
        <w:t>Line Num: 1</w:t>
      </w:r>
    </w:p>
    <w:p>
      <w:r>
        <w:t>Text: HISTORY  L pneumonia REPORT CHEST ERECT Previous chest radiograph dated 6 February 2020 was reviewed. Heart size is normal. There are midline sternotomy wires and coronary arterial stent. No focal consolidation or sizeable pleural effusion. Mild atelectasis in the left  lower zone.  There are stable ill-defined small nodular densities projected over the left lower  zone which are presumed to be postinflammatory changes. Degenerative changes in the imaged spine. Report Indicator: Known / Minor Finalised by: &lt;DOCTOR&gt;</w:t>
      </w:r>
    </w:p>
    <w:p>
      <w:r>
        <w:t>Accession Number: 0055507a0ab64fb750639c611518bfb4f7a7fadee800af699189d44d388e0e4a</w:t>
      </w:r>
    </w:p>
    <w:p>
      <w:r>
        <w:t>Updated Date Time: 29/4/2020 17:29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