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04/10/2015 11:01</w:t>
      </w:r>
    </w:p>
    <w:p>
      <w:pPr>
        <w:pStyle w:val="Heading2"/>
      </w:pPr>
      <w:r>
        <w:t>Raw Radiology Report Extracted</w:t>
      </w:r>
    </w:p>
    <w:p>
      <w:r>
        <w:t>Visit Number: f178c3e379af8e89c23d0677b9af48e0561cdc81daa2c9309517bd3919c1081f</w:t>
      </w:r>
    </w:p>
    <w:p>
      <w:r>
        <w:t>Masked_PatientID: 3128</w:t>
      </w:r>
    </w:p>
    <w:p>
      <w:r>
        <w:t>Order ID: cc1e9f6a04a49220f28794032e9d0f9d196c9f334254caa1f953f2f57415f590</w:t>
      </w:r>
    </w:p>
    <w:p>
      <w:r>
        <w:t>Order Name: Chest X-ray</w:t>
      </w:r>
    </w:p>
    <w:p>
      <w:r>
        <w:t>Result Item Code: CHE-NOV</w:t>
      </w:r>
    </w:p>
    <w:p>
      <w:r>
        <w:t>Performed Date Time: 04/10/2015 11:01</w:t>
      </w:r>
    </w:p>
    <w:p>
      <w:r>
        <w:t>Line Num: 1</w:t>
      </w:r>
    </w:p>
    <w:p>
      <w:r>
        <w:t>Text:       HISTORY patient desaturate to 81% on RA REPORT  Comparison made with previous radiograph of 30/09/2015. NG tube is in satisfactory position. Heart is enlarged even allowing for the AP projection.  Prominent upper lobe vessels  and perihilar air space opacification along with persistent air space opacifications  in the lower zones are again noted suggestive of cardiac failure.  The left pleural effusion has reduced in size whilst the right pleural effusion appears  slightly larger.    May need further action Finalised by: &lt;DOCTOR&gt;</w:t>
      </w:r>
    </w:p>
    <w:p>
      <w:r>
        <w:t>Accession Number: d306374bdcce1e7a7da643fd7b2c93982c835e3485253703c7681ca2173f2e99</w:t>
      </w:r>
    </w:p>
    <w:p>
      <w:r>
        <w:t>Updated Date Time: 05/10/2015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