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30/9/2015 15:50</w:t>
      </w:r>
    </w:p>
    <w:p>
      <w:pPr>
        <w:pStyle w:val="Heading2"/>
      </w:pPr>
      <w:r>
        <w:t>Raw Radiology Report Extracted</w:t>
      </w:r>
    </w:p>
    <w:p>
      <w:r>
        <w:t>Visit Number: f178c3e379af8e89c23d0677b9af48e0561cdc81daa2c9309517bd3919c1081f</w:t>
      </w:r>
    </w:p>
    <w:p>
      <w:r>
        <w:t>Masked_PatientID: 3128</w:t>
      </w:r>
    </w:p>
    <w:p>
      <w:r>
        <w:t>Order ID: 65e39150d649d4c431ed6b86cc4fcf3e1417c44dc53fc75ae5641feb31a2b2b2</w:t>
      </w:r>
    </w:p>
    <w:p>
      <w:r>
        <w:t>Order Name: Chest X-ray</w:t>
      </w:r>
    </w:p>
    <w:p>
      <w:r>
        <w:t>Result Item Code: CHE-NOV</w:t>
      </w:r>
    </w:p>
    <w:p>
      <w:r>
        <w:t>Performed Date Time: 30/9/2015 15:50</w:t>
      </w:r>
    </w:p>
    <w:p>
      <w:r>
        <w:t>Line Num: 1</w:t>
      </w:r>
    </w:p>
    <w:p>
      <w:r>
        <w:t>Text:       HISTORY NGT insertion REPORT Right and left cardiac borders partially obscured. Nevertheless, the cardiac shadow  appears enlarged on this projection. Increased shadowing seen in both peri hilar  regions is suggestive of some degree of cardiac decompensation. Air space shadowing  is noted in both lung bases with bibasal effusions seen tracking up the inner chest  walls. The tip of the naso gastric tube is projected over the expected position of  the proximal stomach.   May need further action Finalised by: &lt;DOCTOR&gt;</w:t>
      </w:r>
    </w:p>
    <w:p>
      <w:r>
        <w:t>Accession Number: 464f6fe5bd4d38fa7d7588d9f422a96e37674a442506ac7eef43dacc41bcbaa4</w:t>
      </w:r>
    </w:p>
    <w:p>
      <w:r>
        <w:t>Updated Date Time: 01/10/2015 7:06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