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3175, Performed Date: 22/5/2018 9:17</w:t>
      </w:r>
    </w:p>
    <w:p>
      <w:pPr>
        <w:pStyle w:val="Heading2"/>
      </w:pPr>
      <w:r>
        <w:t>Raw Radiology Report Extracted</w:t>
      </w:r>
    </w:p>
    <w:p>
      <w:r>
        <w:t>Visit Number: 3592bec565ffb86fa9ad22ba0bff7b031bcf83c48ef084da926a092166687dd5</w:t>
      </w:r>
    </w:p>
    <w:p>
      <w:r>
        <w:t>Masked_PatientID: 3175</w:t>
      </w:r>
    </w:p>
    <w:p>
      <w:r>
        <w:t>Order ID: 91dc554a8463bf848e7a017ccb1327c473576529b00ae236defbddd4d6542252</w:t>
      </w:r>
    </w:p>
    <w:p>
      <w:r>
        <w:t>Order Name: Chest X-ray</w:t>
      </w:r>
    </w:p>
    <w:p>
      <w:r>
        <w:t>Result Item Code: CHE-NOV</w:t>
      </w:r>
    </w:p>
    <w:p>
      <w:r>
        <w:t>Performed Date Time: 22/5/2018 9:17</w:t>
      </w:r>
    </w:p>
    <w:p>
      <w:r>
        <w:t>Line Num: 1</w:t>
      </w:r>
    </w:p>
    <w:p>
      <w:r>
        <w:t>Text:       HISTORY RLL pneumonia REPORT Chest radiograph of 6 March 2018 was reviewed. The heart size is normal.  The thoracic aorta is mildly unfolded.  No focal consolidation  or pleural effusion is evident.   Known / Minor  Finalised by: &lt;DOCTOR&gt;</w:t>
      </w:r>
    </w:p>
    <w:p>
      <w:r>
        <w:t>Accession Number: 9ee2f2731fac029e44033765e62aa8d6e60e894a70169b984fac3e76c225ade3</w:t>
      </w:r>
    </w:p>
    <w:p>
      <w:r>
        <w:t>Updated Date Time: 22/5/2018 10:43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