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3191, Performed Date: 11/6/2018 4:29</w:t>
      </w:r>
    </w:p>
    <w:p>
      <w:pPr>
        <w:pStyle w:val="Heading2"/>
      </w:pPr>
      <w:r>
        <w:t>Raw Radiology Report Extracted</w:t>
      </w:r>
    </w:p>
    <w:p>
      <w:r>
        <w:t>Visit Number: fa9a40bc657e2fc01208aeb564c800600ac00b92486b30268cc82e6989375b53</w:t>
      </w:r>
    </w:p>
    <w:p>
      <w:r>
        <w:t>Masked_PatientID: 3191</w:t>
      </w:r>
    </w:p>
    <w:p>
      <w:r>
        <w:t>Order ID: 427461e0e05e0cd6b5886857ec59242c2e038939b18e39f421e6f3c397fb672d</w:t>
      </w:r>
    </w:p>
    <w:p>
      <w:r>
        <w:t>Order Name: Chest X-ray</w:t>
      </w:r>
    </w:p>
    <w:p>
      <w:r>
        <w:t>Result Item Code: CHE-NOV</w:t>
      </w:r>
    </w:p>
    <w:p>
      <w:r>
        <w:t>Performed Date Time: 11/6/2018 4:29</w:t>
      </w:r>
    </w:p>
    <w:p>
      <w:r>
        <w:t>Line Num: 1</w:t>
      </w:r>
    </w:p>
    <w:p>
      <w:r>
        <w:t>Text:          [ Tracheostomy tube is visualised.  There is still widespread consolidation in the  lungs.  The heart is not enlarged.  The aorta is unfurled.  The NG tube is excluded.    May need further action Finalised by: &lt;DOCTOR&gt;</w:t>
      </w:r>
    </w:p>
    <w:p>
      <w:r>
        <w:t>Accession Number: d5d1b6fb1ef742bd10b4b88aa527bf7dac898b74d2838967ba79e412b6e2a301</w:t>
      </w:r>
    </w:p>
    <w:p>
      <w:r>
        <w:t>Updated Date Time: 12/6/2018 5:34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