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3295, Performed Date: 05/3/2015 8:05</w:t>
      </w:r>
    </w:p>
    <w:p>
      <w:pPr>
        <w:pStyle w:val="Heading2"/>
      </w:pPr>
      <w:r>
        <w:t>Raw Radiology Report Extracted</w:t>
      </w:r>
    </w:p>
    <w:p>
      <w:r>
        <w:t>Visit Number: 2a276fa2ab4d97acd68d674c0a4f3166e7e8c217069eb9b09df150295f8f15f6</w:t>
      </w:r>
    </w:p>
    <w:p>
      <w:r>
        <w:t>Masked_PatientID: 3295</w:t>
      </w:r>
    </w:p>
    <w:p>
      <w:r>
        <w:t>Order ID: 4f5757a166772f85589657168f9f2189a9a8a08530a79eb36f3660716b6d94ea</w:t>
      </w:r>
    </w:p>
    <w:p>
      <w:r>
        <w:t>Order Name: Chest X-ray</w:t>
      </w:r>
    </w:p>
    <w:p>
      <w:r>
        <w:t>Result Item Code: CHE-NOV</w:t>
      </w:r>
    </w:p>
    <w:p>
      <w:r>
        <w:t>Performed Date Time: 05/3/2015 8:05</w:t>
      </w:r>
    </w:p>
    <w:p>
      <w:r>
        <w:t>Line Num: 1</w:t>
      </w:r>
    </w:p>
    <w:p>
      <w:r>
        <w:t>Text:       HISTORY Right Pleural effusion REPORT Previous chest radiograph dated 2 March 2015 was reviewed. Right chest tube is in situ. Interval development of the opacity over the right mid  to lower zone could represent worsening effusion and or collapse/infective changes.The  right pneumothorax appears largely unchanged. There is no mediastinal shift. Heart size cannot be accurately assessed in this projection.   May need further action Reported by: &lt;DOCTOR&gt;</w:t>
      </w:r>
    </w:p>
    <w:p>
      <w:r>
        <w:t>Accession Number: 3697907e0f91bb7152be4d006658d0af70fb720fb1e1bdc23264e66012952ca4</w:t>
      </w:r>
    </w:p>
    <w:p>
      <w:r>
        <w:t>Updated Date Time: 06/3/2015 7:59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