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3312, Performed Date: 21/10/2018 14:06</w:t>
      </w:r>
    </w:p>
    <w:p>
      <w:pPr>
        <w:pStyle w:val="Heading2"/>
      </w:pPr>
      <w:r>
        <w:t>Raw Radiology Report Extracted</w:t>
      </w:r>
    </w:p>
    <w:p>
      <w:r>
        <w:t>Visit Number: 6d4c097e268ceca49c24160695ea400e22f96886ee9f00646c70a56ea1c7cb7b</w:t>
      </w:r>
    </w:p>
    <w:p>
      <w:r>
        <w:t>Masked_PatientID: 3312</w:t>
      </w:r>
    </w:p>
    <w:p>
      <w:r>
        <w:t>Order ID: cafd48fbb8fbc7578e18596c0516981c3b74e56526ea4921e8057ac0fb01226e</w:t>
      </w:r>
    </w:p>
    <w:p>
      <w:r>
        <w:t>Order Name: Chest X-ray, Erect</w:t>
      </w:r>
    </w:p>
    <w:p>
      <w:r>
        <w:t>Result Item Code: CHE-ER</w:t>
      </w:r>
    </w:p>
    <w:p>
      <w:r>
        <w:t>Performed Date Time: 21/10/2018 14:06</w:t>
      </w:r>
    </w:p>
    <w:p>
      <w:r>
        <w:t>Line Num: 1</w:t>
      </w:r>
    </w:p>
    <w:p>
      <w:r>
        <w:t>Text:       HISTORY fever unkown origi REPORT  The heart size is normal. Mildly increased airspace shadowing in the right lower zone could be secondary to  infection, please correlate clinically.  No pleural effusion is seen.   May need further action Finalised by: &lt;DOCTOR&gt;</w:t>
      </w:r>
    </w:p>
    <w:p>
      <w:r>
        <w:t>Accession Number: 5f6e6bda22e72f65148843195244ed8ef39160a8adc82c9998c96ab85eca3929</w:t>
      </w:r>
    </w:p>
    <w:p>
      <w:r>
        <w:t>Updated Date Time: 21/10/2018 16:02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