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01/9/2016 18:44</w:t>
      </w:r>
    </w:p>
    <w:p>
      <w:pPr>
        <w:pStyle w:val="Heading2"/>
      </w:pPr>
      <w:r>
        <w:t>Raw Radiology Report Extracted</w:t>
      </w:r>
    </w:p>
    <w:p>
      <w:r>
        <w:t>Visit Number: eb667c948b2306ae9f52efff5c0a589e3e1627823a1e79f49219d4e400f90e24</w:t>
      </w:r>
    </w:p>
    <w:p>
      <w:r>
        <w:t>Masked_PatientID: 3375</w:t>
      </w:r>
    </w:p>
    <w:p>
      <w:r>
        <w:t>Order ID: c21091930fc98874a2bfcf80eac47a10a6f7de4bf9f2594b2cafaf2bf6d60aa6</w:t>
      </w:r>
    </w:p>
    <w:p>
      <w:r>
        <w:t>Order Name: Chest X-ray, Erect</w:t>
      </w:r>
    </w:p>
    <w:p>
      <w:r>
        <w:t>Result Item Code: CHE-ER</w:t>
      </w:r>
    </w:p>
    <w:p>
      <w:r>
        <w:t>Performed Date Time: 01/9/2016 18:44</w:t>
      </w:r>
    </w:p>
    <w:p>
      <w:r>
        <w:t>Line Num: 1</w:t>
      </w:r>
    </w:p>
    <w:p>
      <w:r>
        <w:t>Text:       HISTORY CCF REPORT Comparison chest radiograph:  15 March 2016. Sternotomy wires, mediastinal clips and prosthetic aortic valve are noted. There is cardiomegaly with prominent pulmonary vasculature. Segmental atelectasis isnoted in the left lower zone.  Small bilateral pleural effusions  are seen with left basal subsegmental atelectasis and consolidation.    May need further action Reported by: &lt;DOCTOR&gt;</w:t>
      </w:r>
    </w:p>
    <w:p>
      <w:r>
        <w:t>Accession Number: a18ca75feef79f8df1a3a07880f154eae443bb46022d8f365976225fbc893a0f</w:t>
      </w:r>
    </w:p>
    <w:p>
      <w:r>
        <w:t>Updated Date Time: 02/9/2016 16:19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