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3375, Performed Date: 15/4/2015 11:23</w:t>
      </w:r>
    </w:p>
    <w:p>
      <w:pPr>
        <w:pStyle w:val="Heading2"/>
      </w:pPr>
      <w:r>
        <w:t>Raw Radiology Report Extracted</w:t>
      </w:r>
    </w:p>
    <w:p>
      <w:r>
        <w:t>Visit Number: 3ab03d47c46842c351c74058543bf4d1fcab89c93b2b244929c262985d624beb</w:t>
      </w:r>
    </w:p>
    <w:p>
      <w:r>
        <w:t>Masked_PatientID: 3375</w:t>
      </w:r>
    </w:p>
    <w:p>
      <w:r>
        <w:t>Order ID: e59a0deb67d7d44636f5f3b0dcca8e9835706edfdc5a5e2304e5341fa9decfc6</w:t>
      </w:r>
    </w:p>
    <w:p>
      <w:r>
        <w:t>Order Name: Chest X-ray</w:t>
      </w:r>
    </w:p>
    <w:p>
      <w:r>
        <w:t>Result Item Code: CHE-NOV</w:t>
      </w:r>
    </w:p>
    <w:p>
      <w:r>
        <w:t>Performed Date Time: 15/4/2015 11:23</w:t>
      </w:r>
    </w:p>
    <w:p>
      <w:r>
        <w:t>Line Num: 1</w:t>
      </w:r>
    </w:p>
    <w:p>
      <w:r>
        <w:t>Text:             HISTORY . FINDINGS      The heart is moderately enlarged. Aortic prosthesis is present.  The aorta is unfolded.   There is a small sized left pleural effusion and a trace right effusion.  This is  new and was not present on the previous radiograph of 13 January 2015.  There is patchy airspace changes in the left lower lobe and should be correlated  clinically for infection.    May need further action Finalised by: &lt;DOCTOR&gt;</w:t>
      </w:r>
    </w:p>
    <w:p>
      <w:r>
        <w:t>Accession Number: c6cf053e6327c3622725cef447437f6c8c901ecebf12f7df3f1c6da050ec319f</w:t>
      </w:r>
    </w:p>
    <w:p>
      <w:r>
        <w:t>Updated Date Time: 15/4/2015 15:22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