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3398, Performed Date: 30/8/2016 8:32</w:t>
      </w:r>
    </w:p>
    <w:p>
      <w:pPr>
        <w:pStyle w:val="Heading2"/>
      </w:pPr>
      <w:r>
        <w:t>Raw Radiology Report Extracted</w:t>
      </w:r>
    </w:p>
    <w:p>
      <w:r>
        <w:t>Visit Number: dc9f8e21e2e53d36d68850526c97244653e3392490d2d3c1f6fe8c95af52efa6</w:t>
      </w:r>
    </w:p>
    <w:p>
      <w:r>
        <w:t>Masked_PatientID: 3398</w:t>
      </w:r>
    </w:p>
    <w:p>
      <w:r>
        <w:t>Order ID: 2e28eee8ef1fcae350ab849dfc322cc8160a9478a5847f591de18388efed237b</w:t>
      </w:r>
    </w:p>
    <w:p>
      <w:r>
        <w:t>Order Name: Chest X-ray, Erect</w:t>
      </w:r>
    </w:p>
    <w:p>
      <w:r>
        <w:t>Result Item Code: CHE-ER</w:t>
      </w:r>
    </w:p>
    <w:p>
      <w:r>
        <w:t>Performed Date Time: 30/8/2016 8:32</w:t>
      </w:r>
    </w:p>
    <w:p>
      <w:r>
        <w:t>Line Num: 1</w:t>
      </w:r>
    </w:p>
    <w:p>
      <w:r>
        <w:t>Text:       HISTORY chest pain REPORT Comparison chest radiograph dated 27 July 2015. Cardiomediastinal silhouette is within normal limits. No confluent consolidation or sizeable pleural effusion is seen.   Normal Finalised by: &lt;DOCTOR&gt;</w:t>
      </w:r>
    </w:p>
    <w:p>
      <w:r>
        <w:t>Accession Number: 20498c22b100d8278b1570e102e96c11d33f8003aaad555c9d52524904844865</w:t>
      </w:r>
    </w:p>
    <w:p>
      <w:r>
        <w:t>Updated Date Time: 30/8/2016 11:21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