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3411, Performed Date: 06/3/2018 12:26</w:t>
      </w:r>
    </w:p>
    <w:p>
      <w:pPr>
        <w:pStyle w:val="Heading2"/>
      </w:pPr>
      <w:r>
        <w:t>Raw Radiology Report Extracted</w:t>
      </w:r>
    </w:p>
    <w:p>
      <w:r>
        <w:t>Visit Number: cd237bb3792de0c963cf60d38b9e7c276d1525fad16250c1e8f61f2d63d184ac</w:t>
      </w:r>
    </w:p>
    <w:p>
      <w:r>
        <w:t>Masked_PatientID: 3411</w:t>
      </w:r>
    </w:p>
    <w:p>
      <w:r>
        <w:t>Order ID: accb98109f7ce31a58e1f1a186ac18e026a1334c88ef7eedb4ba22ead05e7150</w:t>
      </w:r>
    </w:p>
    <w:p>
      <w:r>
        <w:t>Order Name: Chest X-ray, Erect</w:t>
      </w:r>
    </w:p>
    <w:p>
      <w:r>
        <w:t>Result Item Code: CHE-ER</w:t>
      </w:r>
    </w:p>
    <w:p>
      <w:r>
        <w:t>Performed Date Time: 06/3/2018 12:26</w:t>
      </w:r>
    </w:p>
    <w:p>
      <w:r>
        <w:t>Line Num: 1</w:t>
      </w:r>
    </w:p>
    <w:p>
      <w:r>
        <w:t>Text:       HISTORY HARDCOPY REQUEST Recurrent cough. REPORT The 04/04/2017 and 16/02/2017 radiographs are noted. Cardiac size remains at the upper limit of normal.  Cardiac, mediastinal and aortic  outlines are largely unremarkable.  Aortic arch intimal calcification is seen. The lungs show no active lesion.  No discrete pulmonary mass or areas of fibrosis  or scarring or any pleural effusion is seen.  Trachea and main bronchi are patent.  Normal Finalised by: &lt;DOCTOR&gt;</w:t>
      </w:r>
    </w:p>
    <w:p>
      <w:r>
        <w:t>Accession Number: 0f8f23c08861be67ed910fb83f394be58bf4866f15b2a0f0f1f3cd5aafbcfe2a</w:t>
      </w:r>
    </w:p>
    <w:p>
      <w:r>
        <w:t>Updated Date Time: 06/3/2018 13:08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