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3430, Performed Date: 10/7/2020 17:16</w:t>
      </w:r>
    </w:p>
    <w:p>
      <w:pPr>
        <w:pStyle w:val="Heading2"/>
      </w:pPr>
      <w:r>
        <w:t>Raw Radiology Report Extracted</w:t>
      </w:r>
    </w:p>
    <w:p>
      <w:r>
        <w:t>Visit Number: 071459fcc8ad48c772a4ce5d3a512ed37d2a5831beaaaf3a61fdb4dfed59349a</w:t>
      </w:r>
    </w:p>
    <w:p>
      <w:r>
        <w:t>Masked_PatientID: 3430</w:t>
      </w:r>
    </w:p>
    <w:p>
      <w:r>
        <w:t>Order ID: 97b6e0fb3584ff7389925713e9bf28140ada6b5fb0f9d46736926a40441cefd3</w:t>
      </w:r>
    </w:p>
    <w:p>
      <w:r>
        <w:t>Order Name: Chest X-ray</w:t>
      </w:r>
    </w:p>
    <w:p>
      <w:r>
        <w:t>Result Item Code: CHE-NOV</w:t>
      </w:r>
    </w:p>
    <w:p>
      <w:r>
        <w:t>Performed Date Time: 10/7/2020 17:16</w:t>
      </w:r>
    </w:p>
    <w:p>
      <w:r>
        <w:t>Line Num: 1</w:t>
      </w:r>
    </w:p>
    <w:p>
      <w:r>
        <w:t>Text: HISTORY  TRO overload REPORT PA CHEST The prior chest radiograph of 21/04/2020 is reviewed. The heart size is normal. There is mural calcification of the aortic arch. No consolidation or pleural effusion is seen. Report Indicator: Known / Minor Reported by: &lt;DOCTOR&gt;</w:t>
      </w:r>
    </w:p>
    <w:p>
      <w:r>
        <w:t>Accession Number: 809e2b06ae26f57a8f18c0c19e0f044fd62a3f8368ff6ca8ad12ddb92ea8b677</w:t>
      </w:r>
    </w:p>
    <w:p>
      <w:r>
        <w:t>Updated Date Time: 11/7/2020 13:07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