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3430, Performed Date: 21/4/2020 9:07</w:t>
      </w:r>
    </w:p>
    <w:p>
      <w:pPr>
        <w:pStyle w:val="Heading2"/>
      </w:pPr>
      <w:r>
        <w:t>Raw Radiology Report Extracted</w:t>
      </w:r>
    </w:p>
    <w:p>
      <w:r>
        <w:t>Visit Number: c66e81dafec7462423615ba0d14d50a0f254f57d6e16aaa5b488d0c3069d7477</w:t>
      </w:r>
    </w:p>
    <w:p>
      <w:r>
        <w:t>Masked_PatientID: 3430</w:t>
      </w:r>
    </w:p>
    <w:p>
      <w:r>
        <w:t>Order ID: 4d045643de38a4ea63be5354871d360d4ae0b0263be507470177c7fdff6e3ccc</w:t>
      </w:r>
    </w:p>
    <w:p>
      <w:r>
        <w:t>Order Name: Chest X-ray</w:t>
      </w:r>
    </w:p>
    <w:p>
      <w:r>
        <w:t>Result Item Code: CHE-NOV</w:t>
      </w:r>
    </w:p>
    <w:p>
      <w:r>
        <w:t>Performed Date Time: 21/4/2020 9:07</w:t>
      </w:r>
    </w:p>
    <w:p>
      <w:r>
        <w:t>Line Num: 1</w:t>
      </w:r>
    </w:p>
    <w:p>
      <w:r>
        <w:t>Text: HISTORY  fever, dry cough REPORT Even though this is an AP projection, the cardiac shadow appears enlarged. No gross  consolidation seen in the visualized lung fields.  Report Indicator: Known / Minor Finalised by: &lt;DOCTOR&gt;</w:t>
      </w:r>
    </w:p>
    <w:p>
      <w:r>
        <w:t>Accession Number: 336c0108c5745f25341051514c6f33497104ebecb9bf39d6fc3de7ee64c28760</w:t>
      </w:r>
    </w:p>
    <w:p>
      <w:r>
        <w:t>Updated Date Time: 21/4/2020 9:33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