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3443, Performed Date: 05/10/2016 10:49</w:t>
      </w:r>
    </w:p>
    <w:p>
      <w:pPr>
        <w:pStyle w:val="Heading2"/>
      </w:pPr>
      <w:r>
        <w:t>Raw Radiology Report Extracted</w:t>
      </w:r>
    </w:p>
    <w:p>
      <w:r>
        <w:t>Visit Number: e948f6237087be95623e1849c528651eabe4a239f2378d3d6080e9c0f938750f</w:t>
      </w:r>
    </w:p>
    <w:p>
      <w:r>
        <w:t>Masked_PatientID: 3443</w:t>
      </w:r>
    </w:p>
    <w:p>
      <w:r>
        <w:t>Order ID: c85cb931e352c30454f8ccaeb347fa8201c339cc1e99bdce141ff6c2e55f715d</w:t>
      </w:r>
    </w:p>
    <w:p>
      <w:r>
        <w:t>Order Name: Chest X-ray</w:t>
      </w:r>
    </w:p>
    <w:p>
      <w:r>
        <w:t>Result Item Code: CHE-NOV</w:t>
      </w:r>
    </w:p>
    <w:p>
      <w:r>
        <w:t>Performed Date Time: 05/10/2016 10:49</w:t>
      </w:r>
    </w:p>
    <w:p>
      <w:r>
        <w:t>Line Num: 1</w:t>
      </w:r>
    </w:p>
    <w:p>
      <w:r>
        <w:t>Text:       HISTORY chest pain REPORT  Previous chest radiograph dated 8 September 2016 was reviewed. CT thorax dated 1  September 2016 was reviewed. There is worsening more confluent opacification of the right upper zone in keeping  with a known lung primary. Increased right perihilar opacities may be infective of  suggestive of underlying lymphadenopathy.  There are small right pleural effusion  persists lung is relatively clear. The heart size cannot be assessed in this projection. Bony expansion of the right fifth posterior rib and right proximal clavicle is in  keeping with known bony metastases. Background spondylotic changes of the thoracic  spine are noted.   May need further action Finalised by: &lt;DOCTOR&gt;</w:t>
      </w:r>
    </w:p>
    <w:p>
      <w:r>
        <w:t>Accession Number: f549b2b2f838c526b110f8c8fe527bc79405b0c0695e5e4f590ad7db27d718e5</w:t>
      </w:r>
    </w:p>
    <w:p>
      <w:r>
        <w:t>Updated Date Time: 05/10/2016 11:41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