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07/9/2016 1:05</w:t>
      </w:r>
    </w:p>
    <w:p>
      <w:pPr>
        <w:pStyle w:val="Heading2"/>
      </w:pPr>
      <w:r>
        <w:t>Raw Radiology Report Extracted</w:t>
      </w:r>
    </w:p>
    <w:p>
      <w:r>
        <w:t>Visit Number: 7c0d9377b4cbb76868a5465485c0614a4edf596fd54ad2f95be11155ed1a1b7b</w:t>
      </w:r>
    </w:p>
    <w:p>
      <w:r>
        <w:t>Masked_PatientID: 3493</w:t>
      </w:r>
    </w:p>
    <w:p>
      <w:r>
        <w:t>Order ID: a9ec0aff1242eb9342d4ca8a9496e9c8abf3ff650008d2bc1cd3115c1f14c3fa</w:t>
      </w:r>
    </w:p>
    <w:p>
      <w:r>
        <w:t>Order Name: Chest X-ray</w:t>
      </w:r>
    </w:p>
    <w:p>
      <w:r>
        <w:t>Result Item Code: CHE-NOV</w:t>
      </w:r>
    </w:p>
    <w:p>
      <w:r>
        <w:t>Performed Date Time: 07/9/2016 1:05</w:t>
      </w:r>
    </w:p>
    <w:p>
      <w:r>
        <w:t>Line Num: 1</w:t>
      </w:r>
    </w:p>
    <w:p>
      <w:r>
        <w:t>Text:       HISTORY NGT Tip still not in optimal position, tip just slightly below diaphragm REPORT  Previous x-ray dated 06/09/2016 was reviewed. The position of the tip of the NG tube is unchanged from previous x-ray which is  seen projected over the left hypochondrial region. The rest of the radiological findings are also unchanged.   Known / Minor  Finalised by: &lt;DOCTOR&gt;</w:t>
      </w:r>
    </w:p>
    <w:p>
      <w:r>
        <w:t>Accession Number: 868b942cdfa5d0f7929b340da0f9d5cc68be9e9e5502afbf142a65751500956d</w:t>
      </w:r>
    </w:p>
    <w:p>
      <w:r>
        <w:t>Updated Date Time: 10/9/2016 11:23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