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3493, Performed Date: 23/2/2016 10:20</w:t>
      </w:r>
    </w:p>
    <w:p>
      <w:pPr>
        <w:pStyle w:val="Heading2"/>
      </w:pPr>
      <w:r>
        <w:t>Raw Radiology Report Extracted</w:t>
      </w:r>
    </w:p>
    <w:p>
      <w:r>
        <w:t>Visit Number: 5da4bd7562eba3711571150ec93e3b3696019fcf9f2cc2fe39e9897f30ece6ea</w:t>
      </w:r>
    </w:p>
    <w:p>
      <w:r>
        <w:t>Masked_PatientID: 3493</w:t>
      </w:r>
    </w:p>
    <w:p>
      <w:r>
        <w:t>Order ID: 38f9bdad1b0257fb6d7ff652d644e9dee1ca4062a31570a4199cccdd1997ab2f</w:t>
      </w:r>
    </w:p>
    <w:p>
      <w:r>
        <w:t>Order Name: Chest X-ray, Erect</w:t>
      </w:r>
    </w:p>
    <w:p>
      <w:r>
        <w:t>Result Item Code: CHE-ER</w:t>
      </w:r>
    </w:p>
    <w:p>
      <w:r>
        <w:t>Performed Date Time: 23/2/2016 10:20</w:t>
      </w:r>
    </w:p>
    <w:p>
      <w:r>
        <w:t>Line Num: 1</w:t>
      </w:r>
    </w:p>
    <w:p>
      <w:r>
        <w:t>Text:       HISTORY . URTI. REPORT CHEST (AP SUPINE MOBILE) TOTAL OF ONE IMAGE The tip of the nasogastric tube is projected over the left side of the upper abdomen  probably in the proximal body of the stomach on the greater curve. The heart shadow and mediastinum cannot be assessed for size and configuration.   There are patchy air space opacities in both perihilar areas compatible with infective  pneumonia.   May need further action Finalised by: &lt;DOCTOR&gt;</w:t>
      </w:r>
    </w:p>
    <w:p>
      <w:r>
        <w:t>Accession Number: c4419eee29c77a0c6cfaa0011543ed9d5d3419c96b1720cde31729772bd615d0</w:t>
      </w:r>
    </w:p>
    <w:p>
      <w:r>
        <w:t>Updated Date Time: 24/2/2016 23:04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