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04/4/2016 7:51</w:t>
      </w:r>
    </w:p>
    <w:p>
      <w:pPr>
        <w:pStyle w:val="Heading2"/>
      </w:pPr>
      <w:r>
        <w:t>Raw Radiology Report Extracted</w:t>
      </w:r>
    </w:p>
    <w:p>
      <w:r>
        <w:t>Visit Number: ffe004b48142d7d06407d037cdbf2b1df58fd941b01a915e48e4ad8396c60767</w:t>
      </w:r>
    </w:p>
    <w:p>
      <w:r>
        <w:t>Masked_PatientID: 3516</w:t>
      </w:r>
    </w:p>
    <w:p>
      <w:r>
        <w:t>Order ID: fc464ca137e24b4ade64e1a3fa1da33bd38383d4a8a6e3c915e60c4561d03be8</w:t>
      </w:r>
    </w:p>
    <w:p>
      <w:r>
        <w:t>Order Name: Chest X-ray, Erect</w:t>
      </w:r>
    </w:p>
    <w:p>
      <w:r>
        <w:t>Result Item Code: CHE-ER</w:t>
      </w:r>
    </w:p>
    <w:p>
      <w:r>
        <w:t>Performed Date Time: 04/4/2016 7:51</w:t>
      </w:r>
    </w:p>
    <w:p>
      <w:r>
        <w:t>Line Num: 1</w:t>
      </w:r>
    </w:p>
    <w:p>
      <w:r>
        <w:t>Text:       HISTORY mets nsclc, pl eff s/p chest tube REPORT  Comparison made with a radiograph dated 02/04/2016.   The left pleural drain is projected over the left lower lung zone.  There is interval  resolution of the left pleural effusionwith unmasking of the underlying collapse  consolidated lung. The left hemidiaphragm is elevated suggestive of left phrenic  nerve palsy.  There is a subtle evidence of an anterior mediastinal mass separate  from the aortic arch.  The rest of the lung fields are clear.  The heart is mildly  enlarged.    Known / Minor  Finalised by: &lt;DOCTOR&gt;</w:t>
      </w:r>
    </w:p>
    <w:p>
      <w:r>
        <w:t>Accession Number: e2eb697a204368165a552fa58ce621b487216c74287833385114221dd937aefb</w:t>
      </w:r>
    </w:p>
    <w:p>
      <w:r>
        <w:t>Updated Date Time: 05/4/2016 20:12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