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05/4/2016 18:01</w:t>
      </w:r>
    </w:p>
    <w:p>
      <w:pPr>
        <w:pStyle w:val="Heading2"/>
      </w:pPr>
      <w:r>
        <w:t>Raw Radiology Report Extracted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c00ab7e380bc76c1eb467e7404be31aec64d85e1e1ebfd58501114564a3e27f7</w:t>
      </w:r>
    </w:p>
    <w:p>
      <w:r>
        <w:t>Order Name: Chest X-ray</w:t>
      </w:r>
    </w:p>
    <w:p>
      <w:r>
        <w:t>Result Item Code: CHE-NOV</w:t>
      </w:r>
    </w:p>
    <w:p>
      <w:r>
        <w:t>Performed Date Time: 05/4/2016 18:01</w:t>
      </w:r>
    </w:p>
    <w:p>
      <w:r>
        <w:t>Line Num: 1</w:t>
      </w:r>
    </w:p>
    <w:p>
      <w:r>
        <w:t>Text:       HISTORY post chest tube removal hx of nsclc s/p lung biopsy REPORT Chest radiographs performed earlier on the same day at 1237 was reviewed.  Interval removal of the left sided pigtail catheter.  Largely stable left-sided pleural effusion. No definite pneumothorax is seen.  Minor atelectatic changes in the left base are largely stable. Right lung is clear.  Heart size is within normal limits.    Known / Minor  Reported by: &lt;DOCTOR&gt;</w:t>
      </w:r>
    </w:p>
    <w:p>
      <w:r>
        <w:t>Accession Number: 03673a1d4b7c872c98763b8e904445bfdb53ac32c161aeab4c3c0c348fbd0b5c</w:t>
      </w:r>
    </w:p>
    <w:p>
      <w:r>
        <w:t>Updated Date Time: 07/4/2016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