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3516, Performed Date: 09/11/2015 14:39</w:t>
      </w:r>
    </w:p>
    <w:p>
      <w:pPr>
        <w:pStyle w:val="Heading2"/>
      </w:pPr>
      <w:r>
        <w:t>Raw Radiology Report Extracted</w:t>
      </w:r>
    </w:p>
    <w:p>
      <w:r>
        <w:t>Visit Number: c292225631e61aa3c916657fe66cd446d2b9caca1708b1a12ec7f47b837569ae</w:t>
      </w:r>
    </w:p>
    <w:p>
      <w:r>
        <w:t>Masked_PatientID: 3516</w:t>
      </w:r>
    </w:p>
    <w:p>
      <w:r>
        <w:t>Order ID: cbb3fd3d5ff734efa884b67d9ac2fe97df8e7bf0fc51c283850dd754671e1dd1</w:t>
      </w:r>
    </w:p>
    <w:p>
      <w:r>
        <w:t>Order Name: Chest X-ray, Erect</w:t>
      </w:r>
    </w:p>
    <w:p>
      <w:r>
        <w:t>Result Item Code: CHE-ER</w:t>
      </w:r>
    </w:p>
    <w:p>
      <w:r>
        <w:t>Performed Date Time: 09/11/2015 14:39</w:t>
      </w:r>
    </w:p>
    <w:p>
      <w:r>
        <w:t>Line Num: 1</w:t>
      </w:r>
    </w:p>
    <w:p>
      <w:r>
        <w:t>Text:       HISTORY persistent hiccups after back trauma REPORT   There are widespread pulmonary nodular opacities measuring up to 0.9 cm in size.  No cavitating lung lesion is detected.  The left pulmonary hila appear slightly prominent,  left worse than right, which may suggest underlying hilar lymphadenopathy.  No significant  pleural effusion is detected.  Heart size is not accurately assessed on current projection.  No destructive bone lesion is seen. Early CT Thorax is advised. Differential includes pulmonary metastatic disease or  widespread pulmonary infection. Miliary TB is less likely due to the sizes and heterogeneity  of the pulmonary nodules.    Further action or early intervention required Finalised by: &lt;DOCTOR&gt;</w:t>
      </w:r>
    </w:p>
    <w:p>
      <w:r>
        <w:t>Accession Number: b6e447e05ab0396c5aa369b390faf9b2b2ce855db302d905d0c1673b920cb4b2</w:t>
      </w:r>
    </w:p>
    <w:p>
      <w:r>
        <w:t>Updated Date Time: 09/11/2015 15:51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